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DBBB9" w14:textId="77777777" w:rsidR="003D2986" w:rsidRPr="008B32A7" w:rsidRDefault="003D2986" w:rsidP="00A277BA">
      <w:pPr>
        <w:pBdr>
          <w:top w:val="threeDEmboss" w:sz="6" w:space="0" w:color="auto"/>
        </w:pBdr>
        <w:tabs>
          <w:tab w:val="right" w:pos="10080"/>
        </w:tabs>
        <w:jc w:val="both"/>
        <w:rPr>
          <w:rFonts w:cs="Arial"/>
          <w:sz w:val="32"/>
          <w:szCs w:val="32"/>
        </w:rPr>
      </w:pPr>
      <w:r w:rsidRPr="008B32A7">
        <w:rPr>
          <w:rFonts w:cs="Arial"/>
          <w:b/>
          <w:sz w:val="32"/>
          <w:szCs w:val="32"/>
        </w:rPr>
        <w:t>Rachel M. Laker</w:t>
      </w:r>
    </w:p>
    <w:p w14:paraId="0637923C" w14:textId="77777777" w:rsidR="003D2986" w:rsidRDefault="003D2986" w:rsidP="00A277BA">
      <w:pPr>
        <w:tabs>
          <w:tab w:val="right" w:pos="10080"/>
        </w:tabs>
        <w:jc w:val="both"/>
        <w:rPr>
          <w:rFonts w:cs="Arial"/>
        </w:rPr>
      </w:pPr>
      <w:r>
        <w:rPr>
          <w:rFonts w:cs="Arial"/>
          <w:sz w:val="20"/>
        </w:rPr>
        <w:t>1001 Western Ave</w:t>
      </w:r>
      <w:r>
        <w:rPr>
          <w:rFonts w:cs="Arial"/>
        </w:rPr>
        <w:tab/>
      </w:r>
      <w:r>
        <w:rPr>
          <w:rFonts w:cs="Arial"/>
          <w:sz w:val="20"/>
        </w:rPr>
        <w:t>812-614-7150</w:t>
      </w:r>
    </w:p>
    <w:p w14:paraId="1CF1BC19" w14:textId="7CB33067" w:rsidR="003D2986" w:rsidRDefault="003D2986" w:rsidP="00A277BA">
      <w:pPr>
        <w:tabs>
          <w:tab w:val="right" w:pos="10080"/>
        </w:tabs>
        <w:jc w:val="both"/>
        <w:rPr>
          <w:rFonts w:cs="Arial"/>
        </w:rPr>
      </w:pPr>
      <w:r>
        <w:rPr>
          <w:rFonts w:cs="Arial"/>
          <w:sz w:val="20"/>
        </w:rPr>
        <w:t>Batesville, IN 47006</w:t>
      </w:r>
      <w:r>
        <w:rPr>
          <w:rFonts w:cs="Arial"/>
        </w:rPr>
        <w:tab/>
      </w:r>
      <w:r w:rsidR="00BB2727">
        <w:rPr>
          <w:rFonts w:cs="Arial"/>
          <w:sz w:val="20"/>
        </w:rPr>
        <w:t>rlaker@uwyo</w:t>
      </w:r>
      <w:r>
        <w:rPr>
          <w:rFonts w:cs="Arial"/>
          <w:sz w:val="20"/>
        </w:rPr>
        <w:t>.edu</w:t>
      </w:r>
    </w:p>
    <w:p w14:paraId="00C9DCAF" w14:textId="77777777" w:rsidR="003D2986" w:rsidRDefault="003D2986" w:rsidP="00A277BA">
      <w:pPr>
        <w:tabs>
          <w:tab w:val="right" w:pos="10080"/>
        </w:tabs>
        <w:jc w:val="both"/>
        <w:rPr>
          <w:rFonts w:cs="Arial"/>
          <w:sz w:val="16"/>
        </w:rPr>
      </w:pPr>
    </w:p>
    <w:p w14:paraId="5B23D1A1" w14:textId="77777777" w:rsidR="003D2986" w:rsidRPr="00C67945" w:rsidRDefault="003D2986" w:rsidP="00A277BA">
      <w:pPr>
        <w:pBdr>
          <w:top w:val="threeDEmboss" w:sz="6" w:space="0" w:color="auto"/>
        </w:pBdr>
        <w:tabs>
          <w:tab w:val="right" w:pos="10080"/>
        </w:tabs>
        <w:jc w:val="both"/>
        <w:rPr>
          <w:rFonts w:cs="Arial"/>
          <w:sz w:val="16"/>
          <w:szCs w:val="16"/>
        </w:rPr>
      </w:pPr>
    </w:p>
    <w:p w14:paraId="51C0733C" w14:textId="77777777" w:rsidR="00691B08" w:rsidRPr="00C67945" w:rsidRDefault="00691B08" w:rsidP="00CB0E59">
      <w:pPr>
        <w:jc w:val="both"/>
        <w:rPr>
          <w:rFonts w:cs="Arial"/>
          <w:sz w:val="16"/>
          <w:szCs w:val="16"/>
        </w:rPr>
      </w:pPr>
    </w:p>
    <w:tbl>
      <w:tblPr>
        <w:tblStyle w:val="TableGrid"/>
        <w:tblpPr w:leftFromText="180" w:rightFromText="180" w:vertAnchor="text" w:horzAnchor="page" w:tblpX="1090" w:tblpY="-81"/>
        <w:tblW w:w="10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5362"/>
      </w:tblGrid>
      <w:tr w:rsidR="00BE08BF" w14:paraId="7698B835" w14:textId="77777777" w:rsidTr="00BD7D8B">
        <w:trPr>
          <w:trHeight w:val="1424"/>
        </w:trPr>
        <w:tc>
          <w:tcPr>
            <w:tcW w:w="4968" w:type="dxa"/>
          </w:tcPr>
          <w:p w14:paraId="6E00F21F" w14:textId="77777777" w:rsidR="00BE08BF" w:rsidRDefault="00BE08BF" w:rsidP="00BD7D8B">
            <w:pPr>
              <w:jc w:val="both"/>
              <w:rPr>
                <w:rFonts w:cs="Arial"/>
                <w:b/>
                <w:sz w:val="20"/>
              </w:rPr>
            </w:pPr>
            <w:r>
              <w:rPr>
                <w:rFonts w:cs="Arial"/>
                <w:b/>
                <w:smallCaps/>
              </w:rPr>
              <w:t>Education</w:t>
            </w:r>
            <w:r>
              <w:rPr>
                <w:rFonts w:cs="Arial"/>
              </w:rPr>
              <w:t xml:space="preserve"> </w:t>
            </w:r>
          </w:p>
          <w:p w14:paraId="35558234" w14:textId="77777777" w:rsidR="00BE08BF" w:rsidRDefault="00BE08BF" w:rsidP="00BD7D8B">
            <w:pPr>
              <w:jc w:val="both"/>
              <w:rPr>
                <w:rFonts w:cs="Arial"/>
                <w:b/>
                <w:sz w:val="20"/>
              </w:rPr>
            </w:pPr>
            <w:r>
              <w:rPr>
                <w:rFonts w:cs="Arial"/>
                <w:b/>
                <w:sz w:val="20"/>
              </w:rPr>
              <w:t>University of Wyoming (2016-2018)</w:t>
            </w:r>
            <w:r>
              <w:rPr>
                <w:rFonts w:cs="Arial"/>
                <w:b/>
                <w:sz w:val="20"/>
              </w:rPr>
              <w:tab/>
            </w:r>
          </w:p>
          <w:p w14:paraId="455AF5B9" w14:textId="49BA5F2E" w:rsidR="00462B21" w:rsidRPr="00462B21" w:rsidRDefault="00BE08BF" w:rsidP="00BD7D8B">
            <w:pPr>
              <w:jc w:val="both"/>
              <w:rPr>
                <w:rFonts w:cs="Arial"/>
                <w:sz w:val="20"/>
              </w:rPr>
            </w:pPr>
            <w:r>
              <w:rPr>
                <w:rFonts w:cs="Arial"/>
                <w:sz w:val="20"/>
              </w:rPr>
              <w:t>Masters of Science in Geology (GPA 3.89)</w:t>
            </w:r>
          </w:p>
          <w:p w14:paraId="7F0C9566" w14:textId="77777777" w:rsidR="00BE08BF" w:rsidRDefault="00BE08BF" w:rsidP="00BD7D8B">
            <w:pPr>
              <w:jc w:val="both"/>
              <w:rPr>
                <w:rFonts w:cs="Arial"/>
                <w:sz w:val="20"/>
              </w:rPr>
            </w:pPr>
            <w:r>
              <w:rPr>
                <w:rFonts w:cs="Arial"/>
                <w:sz w:val="20"/>
              </w:rPr>
              <w:t>(Anticipated Graduation in May 2018)</w:t>
            </w:r>
          </w:p>
          <w:p w14:paraId="20CC60D1" w14:textId="77777777" w:rsidR="00BE08BF" w:rsidRDefault="00BE08BF" w:rsidP="00BD7D8B">
            <w:pPr>
              <w:tabs>
                <w:tab w:val="right" w:pos="10080"/>
              </w:tabs>
              <w:jc w:val="both"/>
              <w:rPr>
                <w:rFonts w:cs="Arial"/>
              </w:rPr>
            </w:pPr>
          </w:p>
        </w:tc>
        <w:tc>
          <w:tcPr>
            <w:tcW w:w="5362" w:type="dxa"/>
          </w:tcPr>
          <w:p w14:paraId="5BAB0804" w14:textId="77777777" w:rsidR="00BE08BF" w:rsidRDefault="00BE08BF" w:rsidP="00BD7D8B">
            <w:pPr>
              <w:jc w:val="both"/>
              <w:rPr>
                <w:rFonts w:cs="Arial"/>
                <w:sz w:val="20"/>
              </w:rPr>
            </w:pPr>
          </w:p>
          <w:p w14:paraId="4B5F7657" w14:textId="77777777" w:rsidR="00BE08BF" w:rsidRDefault="00BE08BF" w:rsidP="00BD7D8B">
            <w:pPr>
              <w:tabs>
                <w:tab w:val="right" w:pos="10080"/>
              </w:tabs>
              <w:jc w:val="both"/>
              <w:rPr>
                <w:rFonts w:cs="Arial"/>
                <w:sz w:val="20"/>
              </w:rPr>
            </w:pPr>
            <w:r>
              <w:rPr>
                <w:rFonts w:cs="Arial"/>
                <w:b/>
                <w:sz w:val="20"/>
              </w:rPr>
              <w:t>Miami University (2012-2016)</w:t>
            </w:r>
            <w:r>
              <w:rPr>
                <w:rFonts w:cs="Arial"/>
                <w:sz w:val="20"/>
              </w:rPr>
              <w:tab/>
            </w:r>
          </w:p>
          <w:p w14:paraId="284BCF3C" w14:textId="77777777" w:rsidR="00BE08BF" w:rsidRDefault="00BE08BF" w:rsidP="00BD7D8B">
            <w:pPr>
              <w:jc w:val="both"/>
              <w:rPr>
                <w:rFonts w:cs="Arial"/>
                <w:sz w:val="20"/>
              </w:rPr>
            </w:pPr>
            <w:r>
              <w:rPr>
                <w:rFonts w:cs="Arial"/>
                <w:sz w:val="20"/>
              </w:rPr>
              <w:softHyphen/>
              <w:t>Bachelors of Science in Geology (GPA 3.74)</w:t>
            </w:r>
          </w:p>
          <w:p w14:paraId="37CAB544" w14:textId="01A5420D" w:rsidR="00BE08BF" w:rsidRPr="00BD7D8B" w:rsidRDefault="00BE08BF" w:rsidP="00BD7D8B">
            <w:pPr>
              <w:jc w:val="both"/>
              <w:rPr>
                <w:rFonts w:cs="Arial"/>
                <w:sz w:val="20"/>
              </w:rPr>
            </w:pPr>
            <w:r>
              <w:rPr>
                <w:rFonts w:cs="Arial"/>
                <w:sz w:val="20"/>
              </w:rPr>
              <w:t>Bachelors of Music in Horn Performance (GPA 3.99)</w:t>
            </w:r>
            <w:r>
              <w:rPr>
                <w:rFonts w:cs="Arial"/>
                <w:sz w:val="20"/>
              </w:rPr>
              <w:br/>
              <w:t>(</w:t>
            </w:r>
            <w:r w:rsidR="00462B21">
              <w:rPr>
                <w:rFonts w:cs="Arial"/>
                <w:sz w:val="20"/>
              </w:rPr>
              <w:t xml:space="preserve">Obtained </w:t>
            </w:r>
            <w:r>
              <w:rPr>
                <w:rFonts w:cs="Arial"/>
                <w:sz w:val="20"/>
              </w:rPr>
              <w:t>simultaneously</w:t>
            </w:r>
            <w:r w:rsidR="00462B21">
              <w:rPr>
                <w:rFonts w:cs="Arial"/>
                <w:sz w:val="20"/>
              </w:rPr>
              <w:t xml:space="preserve"> with dual departmental honors</w:t>
            </w:r>
            <w:r>
              <w:rPr>
                <w:rFonts w:cs="Arial"/>
                <w:sz w:val="20"/>
              </w:rPr>
              <w:t>)</w:t>
            </w:r>
          </w:p>
        </w:tc>
      </w:tr>
    </w:tbl>
    <w:p w14:paraId="17B07C77" w14:textId="4A3AEDC5" w:rsidR="00BB2727" w:rsidRPr="00391FCD" w:rsidRDefault="00F41940" w:rsidP="00CB0E59">
      <w:pPr>
        <w:jc w:val="both"/>
        <w:rPr>
          <w:rFonts w:cs="Arial"/>
          <w:b/>
          <w:smallCaps/>
        </w:rPr>
      </w:pPr>
      <w:r>
        <w:rPr>
          <w:rFonts w:cs="Arial"/>
          <w:b/>
          <w:smallCaps/>
        </w:rPr>
        <w:t>Course Work</w:t>
      </w:r>
    </w:p>
    <w:tbl>
      <w:tblPr>
        <w:tblStyle w:val="TableGrid"/>
        <w:tblW w:w="10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510"/>
        <w:gridCol w:w="3732"/>
      </w:tblGrid>
      <w:tr w:rsidR="00CC094E" w14:paraId="15D70FD0" w14:textId="77777777" w:rsidTr="000E7101">
        <w:trPr>
          <w:trHeight w:val="251"/>
        </w:trPr>
        <w:tc>
          <w:tcPr>
            <w:tcW w:w="3348" w:type="dxa"/>
          </w:tcPr>
          <w:p w14:paraId="6404BCA1" w14:textId="291CA968" w:rsidR="00BB2727" w:rsidRDefault="00BB2727" w:rsidP="00CB0E59">
            <w:pPr>
              <w:jc w:val="both"/>
              <w:rPr>
                <w:rFonts w:cs="Arial"/>
                <w:sz w:val="20"/>
              </w:rPr>
            </w:pPr>
            <w:r>
              <w:rPr>
                <w:rFonts w:cs="Arial"/>
                <w:sz w:val="20"/>
              </w:rPr>
              <w:t>Ecology as a Discipline</w:t>
            </w:r>
          </w:p>
        </w:tc>
        <w:tc>
          <w:tcPr>
            <w:tcW w:w="3510" w:type="dxa"/>
          </w:tcPr>
          <w:p w14:paraId="24C545A8" w14:textId="3855390F" w:rsidR="00BB2727" w:rsidRDefault="00BB2727" w:rsidP="00CB0E59">
            <w:pPr>
              <w:jc w:val="both"/>
              <w:rPr>
                <w:rFonts w:cs="Arial"/>
                <w:sz w:val="20"/>
              </w:rPr>
            </w:pPr>
            <w:r>
              <w:rPr>
                <w:rFonts w:cs="Arial"/>
                <w:sz w:val="20"/>
              </w:rPr>
              <w:t>Physical Geology</w:t>
            </w:r>
          </w:p>
        </w:tc>
        <w:tc>
          <w:tcPr>
            <w:tcW w:w="3732" w:type="dxa"/>
          </w:tcPr>
          <w:p w14:paraId="3F0DF75A" w14:textId="388C6DC8" w:rsidR="00BB2727" w:rsidRDefault="00BB2727" w:rsidP="00CB0E59">
            <w:pPr>
              <w:jc w:val="both"/>
              <w:rPr>
                <w:rFonts w:cs="Arial"/>
                <w:sz w:val="20"/>
              </w:rPr>
            </w:pPr>
            <w:r>
              <w:rPr>
                <w:rFonts w:cs="Arial"/>
                <w:sz w:val="20"/>
              </w:rPr>
              <w:t>Contaminant Hydrogeological Modeling</w:t>
            </w:r>
          </w:p>
        </w:tc>
      </w:tr>
      <w:tr w:rsidR="00CC094E" w14:paraId="322A24CD" w14:textId="77777777" w:rsidTr="000E7101">
        <w:trPr>
          <w:trHeight w:val="250"/>
        </w:trPr>
        <w:tc>
          <w:tcPr>
            <w:tcW w:w="3348" w:type="dxa"/>
          </w:tcPr>
          <w:p w14:paraId="7686696A" w14:textId="4B9BC748" w:rsidR="00BB2727" w:rsidRDefault="00BB2727" w:rsidP="00CB0E59">
            <w:pPr>
              <w:jc w:val="both"/>
              <w:rPr>
                <w:rFonts w:cs="Arial"/>
                <w:sz w:val="20"/>
              </w:rPr>
            </w:pPr>
            <w:r>
              <w:rPr>
                <w:rFonts w:cs="Arial"/>
                <w:sz w:val="20"/>
              </w:rPr>
              <w:t>Fundamentals of Research</w:t>
            </w:r>
          </w:p>
        </w:tc>
        <w:tc>
          <w:tcPr>
            <w:tcW w:w="3510" w:type="dxa"/>
          </w:tcPr>
          <w:p w14:paraId="1D86F2F5" w14:textId="32380644" w:rsidR="00BB2727" w:rsidRDefault="00BB2727" w:rsidP="00CB0E59">
            <w:pPr>
              <w:jc w:val="both"/>
              <w:rPr>
                <w:rFonts w:cs="Arial"/>
                <w:sz w:val="20"/>
              </w:rPr>
            </w:pPr>
            <w:r>
              <w:rPr>
                <w:rFonts w:cs="Arial"/>
                <w:sz w:val="20"/>
              </w:rPr>
              <w:t>Mineralogy</w:t>
            </w:r>
          </w:p>
        </w:tc>
        <w:tc>
          <w:tcPr>
            <w:tcW w:w="3732" w:type="dxa"/>
          </w:tcPr>
          <w:p w14:paraId="5D2366C3" w14:textId="7E5C6340" w:rsidR="00BB2727" w:rsidRDefault="00BB2727" w:rsidP="00CB0E59">
            <w:pPr>
              <w:jc w:val="both"/>
              <w:rPr>
                <w:rFonts w:cs="Arial"/>
                <w:sz w:val="20"/>
              </w:rPr>
            </w:pPr>
            <w:proofErr w:type="spellStart"/>
            <w:r>
              <w:rPr>
                <w:rFonts w:cs="Arial"/>
                <w:sz w:val="20"/>
              </w:rPr>
              <w:t>Geohazards</w:t>
            </w:r>
            <w:proofErr w:type="spellEnd"/>
          </w:p>
        </w:tc>
      </w:tr>
      <w:tr w:rsidR="00CC094E" w14:paraId="312D440C" w14:textId="77777777" w:rsidTr="000E7101">
        <w:trPr>
          <w:trHeight w:val="250"/>
        </w:trPr>
        <w:tc>
          <w:tcPr>
            <w:tcW w:w="3348" w:type="dxa"/>
          </w:tcPr>
          <w:p w14:paraId="15D29DC6" w14:textId="32390074" w:rsidR="00BB2727" w:rsidRDefault="00BB2727" w:rsidP="00CB0E59">
            <w:pPr>
              <w:jc w:val="both"/>
              <w:rPr>
                <w:rFonts w:cs="Arial"/>
                <w:sz w:val="20"/>
              </w:rPr>
            </w:pPr>
            <w:r>
              <w:rPr>
                <w:rFonts w:cs="Arial"/>
                <w:sz w:val="20"/>
              </w:rPr>
              <w:t>Isotope Ecology</w:t>
            </w:r>
          </w:p>
        </w:tc>
        <w:tc>
          <w:tcPr>
            <w:tcW w:w="3510" w:type="dxa"/>
          </w:tcPr>
          <w:p w14:paraId="4BFB6B7A" w14:textId="2A552BA8" w:rsidR="00BB2727" w:rsidRDefault="00BB2727" w:rsidP="00CC094E">
            <w:pPr>
              <w:ind w:right="390"/>
              <w:jc w:val="both"/>
              <w:rPr>
                <w:rFonts w:cs="Arial"/>
                <w:sz w:val="20"/>
              </w:rPr>
            </w:pPr>
            <w:r>
              <w:rPr>
                <w:rFonts w:cs="Arial"/>
                <w:sz w:val="20"/>
              </w:rPr>
              <w:t>Paleontology/Historical Geology</w:t>
            </w:r>
          </w:p>
        </w:tc>
        <w:tc>
          <w:tcPr>
            <w:tcW w:w="3732" w:type="dxa"/>
          </w:tcPr>
          <w:p w14:paraId="07570A28" w14:textId="39588709" w:rsidR="00BB2727" w:rsidRDefault="00BB2727" w:rsidP="00CB0E59">
            <w:pPr>
              <w:jc w:val="both"/>
              <w:rPr>
                <w:rFonts w:cs="Arial"/>
                <w:sz w:val="20"/>
              </w:rPr>
            </w:pPr>
            <w:r>
              <w:rPr>
                <w:rFonts w:cs="Arial"/>
                <w:sz w:val="20"/>
              </w:rPr>
              <w:t>Geochemistry</w:t>
            </w:r>
          </w:p>
        </w:tc>
      </w:tr>
      <w:tr w:rsidR="00CC094E" w14:paraId="308F80BC" w14:textId="77777777" w:rsidTr="000E7101">
        <w:trPr>
          <w:trHeight w:val="250"/>
        </w:trPr>
        <w:tc>
          <w:tcPr>
            <w:tcW w:w="3348" w:type="dxa"/>
          </w:tcPr>
          <w:p w14:paraId="30985DF2" w14:textId="4FD3402D" w:rsidR="00BB2727" w:rsidRDefault="00BB2727" w:rsidP="00CB0E59">
            <w:pPr>
              <w:jc w:val="both"/>
              <w:rPr>
                <w:rFonts w:cs="Arial"/>
                <w:sz w:val="20"/>
              </w:rPr>
            </w:pPr>
            <w:r>
              <w:rPr>
                <w:rFonts w:cs="Arial"/>
                <w:sz w:val="20"/>
              </w:rPr>
              <w:t>Geochemical Analytical Methods</w:t>
            </w:r>
          </w:p>
        </w:tc>
        <w:tc>
          <w:tcPr>
            <w:tcW w:w="3510" w:type="dxa"/>
          </w:tcPr>
          <w:p w14:paraId="6058E1BB" w14:textId="2078946A" w:rsidR="00BB2727" w:rsidRDefault="00BB2727" w:rsidP="00CB0E59">
            <w:pPr>
              <w:jc w:val="both"/>
              <w:rPr>
                <w:rFonts w:cs="Arial"/>
                <w:sz w:val="20"/>
              </w:rPr>
            </w:pPr>
            <w:r>
              <w:rPr>
                <w:rFonts w:cs="Arial"/>
                <w:sz w:val="20"/>
              </w:rPr>
              <w:t>Sedimentology/Stratigraphy</w:t>
            </w:r>
          </w:p>
        </w:tc>
        <w:tc>
          <w:tcPr>
            <w:tcW w:w="3732" w:type="dxa"/>
          </w:tcPr>
          <w:p w14:paraId="4CD8B473" w14:textId="1441369E" w:rsidR="00BB2727" w:rsidRDefault="00BB2727" w:rsidP="00CB0E59">
            <w:pPr>
              <w:jc w:val="both"/>
              <w:rPr>
                <w:rFonts w:cs="Arial"/>
                <w:sz w:val="20"/>
              </w:rPr>
            </w:pPr>
            <w:r>
              <w:rPr>
                <w:rFonts w:cs="Arial"/>
                <w:sz w:val="20"/>
              </w:rPr>
              <w:t>Historical Geology of Argentina</w:t>
            </w:r>
          </w:p>
        </w:tc>
      </w:tr>
      <w:tr w:rsidR="00CC094E" w14:paraId="47D516BF" w14:textId="77777777" w:rsidTr="000E7101">
        <w:trPr>
          <w:trHeight w:val="250"/>
        </w:trPr>
        <w:tc>
          <w:tcPr>
            <w:tcW w:w="3348" w:type="dxa"/>
          </w:tcPr>
          <w:p w14:paraId="0C4A87CA" w14:textId="7651D69C" w:rsidR="00BB2727" w:rsidRDefault="00BB2727" w:rsidP="00CB0E59">
            <w:pPr>
              <w:jc w:val="both"/>
              <w:rPr>
                <w:rFonts w:cs="Arial"/>
                <w:sz w:val="20"/>
              </w:rPr>
            </w:pPr>
            <w:r>
              <w:rPr>
                <w:rFonts w:cs="Arial"/>
                <w:sz w:val="20"/>
              </w:rPr>
              <w:t>Environmental Data Analysis</w:t>
            </w:r>
          </w:p>
        </w:tc>
        <w:tc>
          <w:tcPr>
            <w:tcW w:w="3510" w:type="dxa"/>
          </w:tcPr>
          <w:p w14:paraId="2247FB8B" w14:textId="4CE26BD1" w:rsidR="00BB2727" w:rsidRDefault="00BB2727" w:rsidP="00CB0E59">
            <w:pPr>
              <w:jc w:val="both"/>
              <w:rPr>
                <w:rFonts w:cs="Arial"/>
                <w:sz w:val="20"/>
              </w:rPr>
            </w:pPr>
            <w:r>
              <w:rPr>
                <w:rFonts w:cs="Arial"/>
                <w:sz w:val="20"/>
              </w:rPr>
              <w:t>Igneous/Metamorphic Petrology</w:t>
            </w:r>
          </w:p>
        </w:tc>
        <w:tc>
          <w:tcPr>
            <w:tcW w:w="3732" w:type="dxa"/>
          </w:tcPr>
          <w:p w14:paraId="3E89CEF3" w14:textId="24D916C7" w:rsidR="00BB2727" w:rsidRDefault="00BB2727" w:rsidP="00CB0E59">
            <w:pPr>
              <w:jc w:val="both"/>
              <w:rPr>
                <w:rFonts w:cs="Arial"/>
                <w:sz w:val="20"/>
              </w:rPr>
            </w:pPr>
            <w:r>
              <w:rPr>
                <w:rFonts w:cs="Arial"/>
                <w:sz w:val="20"/>
              </w:rPr>
              <w:t>Paleoclimatology</w:t>
            </w:r>
          </w:p>
        </w:tc>
      </w:tr>
      <w:tr w:rsidR="00CC094E" w14:paraId="7B4AD795" w14:textId="77777777" w:rsidTr="000E7101">
        <w:trPr>
          <w:trHeight w:val="250"/>
        </w:trPr>
        <w:tc>
          <w:tcPr>
            <w:tcW w:w="3348" w:type="dxa"/>
          </w:tcPr>
          <w:p w14:paraId="54D66864" w14:textId="3CA31DD3" w:rsidR="00BB2727" w:rsidRDefault="00BB2727" w:rsidP="00CB0E59">
            <w:pPr>
              <w:jc w:val="both"/>
              <w:rPr>
                <w:rFonts w:cs="Arial"/>
                <w:sz w:val="20"/>
              </w:rPr>
            </w:pPr>
            <w:r>
              <w:rPr>
                <w:rFonts w:cs="Arial"/>
                <w:sz w:val="20"/>
              </w:rPr>
              <w:t>Distinguished Lecturer Series</w:t>
            </w:r>
          </w:p>
        </w:tc>
        <w:tc>
          <w:tcPr>
            <w:tcW w:w="3510" w:type="dxa"/>
          </w:tcPr>
          <w:p w14:paraId="406F9759" w14:textId="254F0B71" w:rsidR="00BB2727" w:rsidRDefault="00BB2727" w:rsidP="00CB0E59">
            <w:pPr>
              <w:jc w:val="both"/>
              <w:rPr>
                <w:rFonts w:cs="Arial"/>
                <w:sz w:val="20"/>
              </w:rPr>
            </w:pPr>
            <w:r>
              <w:rPr>
                <w:rFonts w:cs="Arial"/>
                <w:sz w:val="20"/>
              </w:rPr>
              <w:t>Structural Geology</w:t>
            </w:r>
          </w:p>
        </w:tc>
        <w:tc>
          <w:tcPr>
            <w:tcW w:w="3732" w:type="dxa"/>
          </w:tcPr>
          <w:p w14:paraId="140E1511" w14:textId="374B9FCB" w:rsidR="00BB2727" w:rsidRDefault="00BB2727" w:rsidP="00CB0E59">
            <w:pPr>
              <w:jc w:val="both"/>
              <w:rPr>
                <w:rFonts w:cs="Arial"/>
                <w:sz w:val="20"/>
              </w:rPr>
            </w:pPr>
            <w:r>
              <w:rPr>
                <w:rFonts w:cs="Arial"/>
                <w:sz w:val="20"/>
              </w:rPr>
              <w:t>Geomorphology</w:t>
            </w:r>
          </w:p>
        </w:tc>
      </w:tr>
      <w:tr w:rsidR="00CC094E" w14:paraId="457991C8" w14:textId="77777777" w:rsidTr="000E7101">
        <w:trPr>
          <w:trHeight w:val="265"/>
        </w:trPr>
        <w:tc>
          <w:tcPr>
            <w:tcW w:w="3348" w:type="dxa"/>
          </w:tcPr>
          <w:p w14:paraId="013D67FE" w14:textId="58BC0AEE" w:rsidR="00BB2727" w:rsidRDefault="00BB2727" w:rsidP="00CB0E59">
            <w:pPr>
              <w:jc w:val="both"/>
              <w:rPr>
                <w:rFonts w:cs="Arial"/>
                <w:sz w:val="20"/>
              </w:rPr>
            </w:pPr>
            <w:r>
              <w:rPr>
                <w:rFonts w:cs="Arial"/>
                <w:sz w:val="20"/>
              </w:rPr>
              <w:t>Cenozoic Placental Mammals</w:t>
            </w:r>
          </w:p>
        </w:tc>
        <w:tc>
          <w:tcPr>
            <w:tcW w:w="3510" w:type="dxa"/>
          </w:tcPr>
          <w:p w14:paraId="2BCB2E4D" w14:textId="6476B1B6" w:rsidR="00BB2727" w:rsidRDefault="00BB2727" w:rsidP="00CB0E59">
            <w:pPr>
              <w:jc w:val="both"/>
              <w:rPr>
                <w:rFonts w:cs="Arial"/>
                <w:sz w:val="20"/>
              </w:rPr>
            </w:pPr>
            <w:r>
              <w:rPr>
                <w:rFonts w:cs="Arial"/>
                <w:sz w:val="20"/>
              </w:rPr>
              <w:t>Field Geology</w:t>
            </w:r>
          </w:p>
        </w:tc>
        <w:tc>
          <w:tcPr>
            <w:tcW w:w="3732" w:type="dxa"/>
          </w:tcPr>
          <w:p w14:paraId="2CBC0E33" w14:textId="6B3DFDDE" w:rsidR="00BB2727" w:rsidRDefault="00BB2727" w:rsidP="00CB0E59">
            <w:pPr>
              <w:jc w:val="both"/>
              <w:rPr>
                <w:rFonts w:cs="Arial"/>
                <w:sz w:val="20"/>
              </w:rPr>
            </w:pPr>
            <w:r>
              <w:rPr>
                <w:rFonts w:cs="Arial"/>
                <w:sz w:val="20"/>
              </w:rPr>
              <w:t>Ice Age Earth</w:t>
            </w:r>
          </w:p>
        </w:tc>
      </w:tr>
    </w:tbl>
    <w:p w14:paraId="1198CD2E" w14:textId="77777777" w:rsidR="000F22D6" w:rsidRPr="00C67945" w:rsidRDefault="000F22D6" w:rsidP="00391FCD">
      <w:pPr>
        <w:spacing w:after="240"/>
        <w:rPr>
          <w:rFonts w:cs="Arial"/>
          <w:b/>
          <w:smallCaps/>
          <w:sz w:val="16"/>
          <w:szCs w:val="16"/>
        </w:rPr>
      </w:pPr>
    </w:p>
    <w:p w14:paraId="7662270E" w14:textId="04DCF920" w:rsidR="003D2986" w:rsidRPr="00391FCD" w:rsidRDefault="003D2986" w:rsidP="00391FCD">
      <w:pPr>
        <w:spacing w:after="240"/>
        <w:rPr>
          <w:rFonts w:cs="Arial"/>
          <w:b/>
          <w:bCs/>
          <w:color w:val="000000"/>
          <w:sz w:val="20"/>
          <w:szCs w:val="20"/>
        </w:rPr>
      </w:pPr>
      <w:r>
        <w:rPr>
          <w:rFonts w:cs="Arial"/>
          <w:b/>
          <w:smallCaps/>
        </w:rPr>
        <w:t xml:space="preserve">Research </w:t>
      </w:r>
      <w:proofErr w:type="gramStart"/>
      <w:r>
        <w:rPr>
          <w:rFonts w:cs="Arial"/>
          <w:b/>
          <w:smallCaps/>
        </w:rPr>
        <w:t>Experience</w:t>
      </w:r>
      <w:r>
        <w:rPr>
          <w:rFonts w:cs="Arial"/>
          <w:sz w:val="10"/>
        </w:rPr>
        <w:t xml:space="preserve">  </w:t>
      </w:r>
      <w:proofErr w:type="gramEnd"/>
      <w:r w:rsidR="00BB2727">
        <w:rPr>
          <w:rFonts w:cs="Arial"/>
          <w:sz w:val="10"/>
        </w:rPr>
        <w:br/>
      </w:r>
      <w:r w:rsidR="00BB2727">
        <w:rPr>
          <w:rFonts w:cs="Arial"/>
          <w:b/>
          <w:sz w:val="20"/>
        </w:rPr>
        <w:t xml:space="preserve">Using </w:t>
      </w:r>
      <w:r w:rsidR="00687F8E">
        <w:rPr>
          <w:rFonts w:cs="Arial"/>
          <w:b/>
          <w:sz w:val="20"/>
        </w:rPr>
        <w:t xml:space="preserve">Non-Destructive </w:t>
      </w:r>
      <w:r w:rsidR="00BB2727">
        <w:rPr>
          <w:rFonts w:cs="Arial"/>
          <w:b/>
          <w:sz w:val="20"/>
        </w:rPr>
        <w:t>Raman Spectroscopy to Determine Fo</w:t>
      </w:r>
      <w:r w:rsidR="00391FCD">
        <w:rPr>
          <w:rFonts w:cs="Arial"/>
          <w:b/>
          <w:sz w:val="20"/>
        </w:rPr>
        <w:t>ssil Diagenesis, Masters Thesis;</w:t>
      </w:r>
      <w:r w:rsidR="00BB2727">
        <w:rPr>
          <w:rFonts w:cs="Arial"/>
          <w:b/>
          <w:sz w:val="20"/>
        </w:rPr>
        <w:t xml:space="preserve"> 2016-2018</w:t>
      </w:r>
      <w:r w:rsidR="00BB2727">
        <w:rPr>
          <w:rFonts w:cs="Arial"/>
          <w:b/>
          <w:sz w:val="20"/>
        </w:rPr>
        <w:br/>
      </w:r>
      <w:r w:rsidR="003B516E">
        <w:rPr>
          <w:rFonts w:cs="Arial"/>
          <w:sz w:val="20"/>
        </w:rPr>
        <w:t xml:space="preserve">Combined current methods of light isotope analysis with experimental Raman spectroscopy methods to create a non-destructive examination of fossil integrity prior to any destructive analysis. Presented work as a poster at the 2017 SVP meeting in Calgary, Canada and as a talk at the 2017 Bone Diagenesis meeting in Oxford, </w:t>
      </w:r>
      <w:r w:rsidR="008B32A7">
        <w:rPr>
          <w:rFonts w:cs="Arial"/>
          <w:sz w:val="20"/>
        </w:rPr>
        <w:t>UK.</w:t>
      </w:r>
      <w:r w:rsidR="003B516E">
        <w:rPr>
          <w:rFonts w:cs="Arial"/>
          <w:b/>
          <w:sz w:val="20"/>
        </w:rPr>
        <w:br/>
      </w:r>
      <w:r w:rsidR="00BB2727">
        <w:rPr>
          <w:rFonts w:cs="Arial"/>
          <w:b/>
          <w:sz w:val="20"/>
        </w:rPr>
        <w:br/>
      </w:r>
      <w:proofErr w:type="spellStart"/>
      <w:r w:rsidR="003B516E" w:rsidRPr="003B516E">
        <w:rPr>
          <w:rFonts w:cs="Arial"/>
          <w:b/>
          <w:bCs/>
          <w:color w:val="000000"/>
          <w:sz w:val="20"/>
          <w:szCs w:val="20"/>
        </w:rPr>
        <w:t>Mechanobiology</w:t>
      </w:r>
      <w:proofErr w:type="spellEnd"/>
      <w:r w:rsidR="003B516E">
        <w:rPr>
          <w:rFonts w:cs="Arial"/>
          <w:b/>
          <w:bCs/>
          <w:color w:val="000000"/>
          <w:sz w:val="20"/>
          <w:szCs w:val="20"/>
        </w:rPr>
        <w:t xml:space="preserve"> </w:t>
      </w:r>
      <w:r w:rsidR="003B516E" w:rsidRPr="003B516E">
        <w:rPr>
          <w:rFonts w:cs="Arial"/>
          <w:b/>
          <w:bCs/>
          <w:color w:val="000000"/>
          <w:sz w:val="20"/>
          <w:szCs w:val="20"/>
        </w:rPr>
        <w:t>of</w:t>
      </w:r>
      <w:r w:rsidR="003B516E">
        <w:rPr>
          <w:rFonts w:cs="Arial"/>
          <w:b/>
          <w:bCs/>
          <w:color w:val="000000"/>
          <w:sz w:val="20"/>
          <w:szCs w:val="20"/>
        </w:rPr>
        <w:t xml:space="preserve"> </w:t>
      </w:r>
      <w:r w:rsidR="003B516E" w:rsidRPr="003B516E">
        <w:rPr>
          <w:rFonts w:cs="Arial"/>
          <w:b/>
          <w:bCs/>
          <w:color w:val="000000"/>
          <w:sz w:val="20"/>
          <w:szCs w:val="20"/>
        </w:rPr>
        <w:t>a</w:t>
      </w:r>
      <w:r w:rsidR="003B516E">
        <w:rPr>
          <w:rFonts w:cs="Arial"/>
          <w:b/>
          <w:bCs/>
          <w:color w:val="000000"/>
          <w:sz w:val="20"/>
          <w:szCs w:val="20"/>
        </w:rPr>
        <w:t xml:space="preserve"> </w:t>
      </w:r>
      <w:r w:rsidR="003B516E" w:rsidRPr="003B516E">
        <w:rPr>
          <w:rFonts w:cs="Arial"/>
          <w:b/>
          <w:bCs/>
          <w:color w:val="000000"/>
          <w:sz w:val="20"/>
          <w:szCs w:val="20"/>
        </w:rPr>
        <w:t>Resilient</w:t>
      </w:r>
      <w:r w:rsidR="003B516E">
        <w:rPr>
          <w:rFonts w:cs="Arial"/>
          <w:b/>
          <w:bCs/>
          <w:color w:val="000000"/>
          <w:sz w:val="20"/>
          <w:szCs w:val="20"/>
        </w:rPr>
        <w:t xml:space="preserve"> </w:t>
      </w:r>
      <w:r w:rsidR="003B516E" w:rsidRPr="003B516E">
        <w:rPr>
          <w:rFonts w:cs="Arial"/>
          <w:b/>
          <w:bCs/>
          <w:color w:val="000000"/>
          <w:sz w:val="20"/>
          <w:szCs w:val="20"/>
        </w:rPr>
        <w:t xml:space="preserve">Bone Extracellular Matrix: A </w:t>
      </w:r>
      <w:proofErr w:type="spellStart"/>
      <w:r w:rsidR="003B516E" w:rsidRPr="003B516E">
        <w:rPr>
          <w:rFonts w:cs="Arial"/>
          <w:b/>
          <w:bCs/>
          <w:color w:val="000000"/>
          <w:sz w:val="20"/>
          <w:szCs w:val="20"/>
        </w:rPr>
        <w:t>Multiscale</w:t>
      </w:r>
      <w:proofErr w:type="spellEnd"/>
      <w:r w:rsidR="003B516E" w:rsidRPr="003B516E">
        <w:rPr>
          <w:rFonts w:cs="Arial"/>
          <w:b/>
          <w:bCs/>
          <w:color w:val="000000"/>
          <w:sz w:val="20"/>
          <w:szCs w:val="20"/>
        </w:rPr>
        <w:t xml:space="preserve"> Perspective on How Bats Achieve Exceptional Mecha</w:t>
      </w:r>
      <w:r w:rsidR="007B6B06">
        <w:rPr>
          <w:rFonts w:cs="Arial"/>
          <w:b/>
          <w:bCs/>
          <w:color w:val="000000"/>
          <w:sz w:val="20"/>
          <w:szCs w:val="20"/>
        </w:rPr>
        <w:t>nical Properties in Wing Bones, Research Assi</w:t>
      </w:r>
      <w:r w:rsidR="00391FCD">
        <w:rPr>
          <w:rFonts w:cs="Arial"/>
          <w:b/>
          <w:bCs/>
          <w:color w:val="000000"/>
          <w:sz w:val="20"/>
          <w:szCs w:val="20"/>
        </w:rPr>
        <w:t>stant;</w:t>
      </w:r>
      <w:r w:rsidR="007B6B06">
        <w:rPr>
          <w:rFonts w:cs="Arial"/>
          <w:b/>
          <w:bCs/>
          <w:color w:val="000000"/>
          <w:sz w:val="20"/>
          <w:szCs w:val="20"/>
        </w:rPr>
        <w:t xml:space="preserve"> 2016-2018</w:t>
      </w:r>
      <w:r w:rsidR="00391FCD">
        <w:rPr>
          <w:rFonts w:cs="Arial"/>
          <w:b/>
          <w:bCs/>
          <w:color w:val="000000"/>
          <w:sz w:val="20"/>
          <w:szCs w:val="20"/>
        </w:rPr>
        <w:br/>
      </w:r>
      <w:r w:rsidR="003B516E" w:rsidRPr="003B516E">
        <w:rPr>
          <w:rFonts w:cs="Arial"/>
          <w:sz w:val="20"/>
          <w:szCs w:val="20"/>
        </w:rPr>
        <w:t>Lead the examination of specimens with Raman spectroscopy</w:t>
      </w:r>
      <w:r w:rsidR="00B4703B">
        <w:rPr>
          <w:rFonts w:cs="Arial"/>
          <w:sz w:val="20"/>
          <w:szCs w:val="20"/>
        </w:rPr>
        <w:t xml:space="preserve"> and on the Elemental Analyzer</w:t>
      </w:r>
      <w:r w:rsidR="003B516E" w:rsidRPr="003B516E">
        <w:rPr>
          <w:rFonts w:cs="Arial"/>
          <w:sz w:val="20"/>
          <w:szCs w:val="20"/>
        </w:rPr>
        <w:t xml:space="preserve"> as a way to identify and measure organic and mineral components of the bone.</w:t>
      </w:r>
      <w:r w:rsidR="00391FCD">
        <w:rPr>
          <w:rFonts w:cs="Arial"/>
          <w:sz w:val="20"/>
          <w:szCs w:val="20"/>
        </w:rPr>
        <w:t xml:space="preserve"> </w:t>
      </w:r>
    </w:p>
    <w:p w14:paraId="2E813322" w14:textId="77777777" w:rsidR="003D2986" w:rsidRDefault="003D2986" w:rsidP="00A277BA">
      <w:pPr>
        <w:tabs>
          <w:tab w:val="right" w:pos="10080"/>
        </w:tabs>
        <w:jc w:val="both"/>
        <w:rPr>
          <w:rFonts w:cs="Arial"/>
          <w:sz w:val="20"/>
        </w:rPr>
      </w:pPr>
      <w:r>
        <w:rPr>
          <w:rFonts w:cs="Arial"/>
          <w:b/>
          <w:sz w:val="20"/>
        </w:rPr>
        <w:t>Ichnology of the Jurassic Stump and Curtis Formations, Utah</w:t>
      </w:r>
      <w:r w:rsidR="00ED2227" w:rsidRPr="00ED2227">
        <w:rPr>
          <w:rFonts w:cs="Arial"/>
          <w:b/>
          <w:sz w:val="20"/>
        </w:rPr>
        <w:t xml:space="preserve">; </w:t>
      </w:r>
      <w:r w:rsidRPr="00ED2227">
        <w:rPr>
          <w:rFonts w:cs="Arial"/>
          <w:b/>
          <w:sz w:val="20"/>
        </w:rPr>
        <w:t>2015</w:t>
      </w:r>
    </w:p>
    <w:p w14:paraId="2D935A52" w14:textId="1E81FDA1" w:rsidR="003D2986" w:rsidRDefault="003D2986" w:rsidP="00A277BA">
      <w:pPr>
        <w:jc w:val="both"/>
        <w:rPr>
          <w:rFonts w:cs="Arial"/>
          <w:sz w:val="20"/>
        </w:rPr>
      </w:pPr>
      <w:r>
        <w:rPr>
          <w:rFonts w:cs="Arial"/>
          <w:sz w:val="20"/>
        </w:rPr>
        <w:t xml:space="preserve">Described trace fossil assemblages at several localities to interpret paleoenvironmental </w:t>
      </w:r>
      <w:r w:rsidR="00ED2227">
        <w:rPr>
          <w:rFonts w:cs="Arial"/>
          <w:sz w:val="20"/>
        </w:rPr>
        <w:t>setting and sequence stratigraphic context</w:t>
      </w:r>
      <w:r>
        <w:rPr>
          <w:rFonts w:cs="Arial"/>
          <w:sz w:val="20"/>
        </w:rPr>
        <w:t xml:space="preserve">. </w:t>
      </w:r>
      <w:r w:rsidR="00ED2227">
        <w:rPr>
          <w:rFonts w:cs="Arial"/>
          <w:sz w:val="20"/>
        </w:rPr>
        <w:t xml:space="preserve">Awarded $4,000 through Undergraduate Summer Scholars program to support research. </w:t>
      </w:r>
      <w:r>
        <w:rPr>
          <w:rFonts w:cs="Arial"/>
          <w:sz w:val="20"/>
        </w:rPr>
        <w:t xml:space="preserve">Presented findings at </w:t>
      </w:r>
      <w:r w:rsidR="00ED2227">
        <w:rPr>
          <w:rFonts w:cs="Arial"/>
          <w:sz w:val="20"/>
        </w:rPr>
        <w:t xml:space="preserve">2015 </w:t>
      </w:r>
      <w:r>
        <w:rPr>
          <w:rFonts w:cs="Arial"/>
          <w:sz w:val="20"/>
        </w:rPr>
        <w:t>GSA</w:t>
      </w:r>
      <w:r w:rsidR="00ED2227">
        <w:rPr>
          <w:rFonts w:cs="Arial"/>
          <w:sz w:val="20"/>
        </w:rPr>
        <w:t xml:space="preserve"> National Meeting</w:t>
      </w:r>
      <w:r>
        <w:rPr>
          <w:rFonts w:cs="Arial"/>
          <w:sz w:val="20"/>
        </w:rPr>
        <w:t xml:space="preserve"> in Baltimore, Maryland.</w:t>
      </w:r>
      <w:r w:rsidR="00391FCD">
        <w:rPr>
          <w:rFonts w:cs="Arial"/>
          <w:sz w:val="20"/>
        </w:rPr>
        <w:t xml:space="preserve"> </w:t>
      </w:r>
      <w:proofErr w:type="gramStart"/>
      <w:r w:rsidR="00391FCD">
        <w:rPr>
          <w:rFonts w:cs="Arial"/>
          <w:sz w:val="20"/>
        </w:rPr>
        <w:t>Publication in progress.</w:t>
      </w:r>
      <w:proofErr w:type="gramEnd"/>
    </w:p>
    <w:p w14:paraId="08FCD3C2" w14:textId="77777777" w:rsidR="003D2986" w:rsidRDefault="003D2986" w:rsidP="00A277BA">
      <w:pPr>
        <w:jc w:val="both"/>
        <w:rPr>
          <w:rFonts w:cs="Arial"/>
          <w:sz w:val="10"/>
        </w:rPr>
      </w:pPr>
    </w:p>
    <w:p w14:paraId="66547664" w14:textId="77777777" w:rsidR="003D2986" w:rsidRDefault="003D2986" w:rsidP="00A277BA">
      <w:pPr>
        <w:jc w:val="both"/>
        <w:rPr>
          <w:rFonts w:cs="Arial"/>
          <w:sz w:val="10"/>
        </w:rPr>
      </w:pPr>
    </w:p>
    <w:p w14:paraId="514ECE04" w14:textId="0FEBDB82" w:rsidR="003D2986" w:rsidRDefault="003D2986" w:rsidP="00A277BA">
      <w:pPr>
        <w:tabs>
          <w:tab w:val="right" w:pos="10080"/>
        </w:tabs>
        <w:jc w:val="both"/>
        <w:rPr>
          <w:rFonts w:cs="Arial"/>
          <w:sz w:val="20"/>
        </w:rPr>
      </w:pPr>
      <w:r>
        <w:rPr>
          <w:rFonts w:cs="Arial"/>
          <w:b/>
          <w:sz w:val="20"/>
        </w:rPr>
        <w:t>Museum Exhibit Design</w:t>
      </w:r>
      <w:r w:rsidR="00B82E5A">
        <w:rPr>
          <w:rFonts w:cs="Arial"/>
          <w:b/>
          <w:sz w:val="20"/>
        </w:rPr>
        <w:t>,</w:t>
      </w:r>
      <w:r w:rsidR="00391FCD">
        <w:rPr>
          <w:rFonts w:cs="Arial"/>
          <w:b/>
          <w:sz w:val="20"/>
        </w:rPr>
        <w:t xml:space="preserve"> </w:t>
      </w:r>
      <w:r w:rsidR="00B82E5A">
        <w:rPr>
          <w:rFonts w:cs="Arial"/>
          <w:b/>
          <w:sz w:val="20"/>
        </w:rPr>
        <w:t>“</w:t>
      </w:r>
      <w:r w:rsidR="00391FCD">
        <w:rPr>
          <w:rFonts w:cs="Arial"/>
          <w:b/>
          <w:sz w:val="20"/>
        </w:rPr>
        <w:t>Ohio Undersea</w:t>
      </w:r>
      <w:r w:rsidR="00B82E5A">
        <w:rPr>
          <w:rFonts w:cs="Arial"/>
          <w:b/>
          <w:sz w:val="20"/>
        </w:rPr>
        <w:t>”</w:t>
      </w:r>
      <w:r w:rsidR="00ED2227" w:rsidRPr="00ED2227">
        <w:rPr>
          <w:rFonts w:cs="Arial"/>
          <w:b/>
          <w:sz w:val="20"/>
        </w:rPr>
        <w:t xml:space="preserve">; </w:t>
      </w:r>
      <w:r w:rsidRPr="00ED2227">
        <w:rPr>
          <w:rFonts w:cs="Arial"/>
          <w:b/>
          <w:sz w:val="20"/>
        </w:rPr>
        <w:t>2015</w:t>
      </w:r>
    </w:p>
    <w:p w14:paraId="57425AAD" w14:textId="39E798A1" w:rsidR="003D2986" w:rsidRDefault="003D2986" w:rsidP="00A277BA">
      <w:pPr>
        <w:jc w:val="both"/>
        <w:rPr>
          <w:rFonts w:cs="Arial"/>
          <w:sz w:val="20"/>
        </w:rPr>
      </w:pPr>
      <w:proofErr w:type="gramStart"/>
      <w:r>
        <w:rPr>
          <w:rFonts w:cs="Arial"/>
          <w:sz w:val="20"/>
        </w:rPr>
        <w:softHyphen/>
        <w:t>Designed interac</w:t>
      </w:r>
      <w:r w:rsidR="00241789">
        <w:rPr>
          <w:rFonts w:cs="Arial"/>
          <w:sz w:val="20"/>
        </w:rPr>
        <w:t>tive and educational exhibits for</w:t>
      </w:r>
      <w:r>
        <w:rPr>
          <w:rFonts w:cs="Arial"/>
          <w:sz w:val="20"/>
        </w:rPr>
        <w:t xml:space="preserve"> the new </w:t>
      </w:r>
      <w:r w:rsidR="00241789">
        <w:rPr>
          <w:rFonts w:cs="Arial"/>
          <w:sz w:val="20"/>
        </w:rPr>
        <w:t>MU Geology M</w:t>
      </w:r>
      <w:r>
        <w:rPr>
          <w:rFonts w:cs="Arial"/>
          <w:sz w:val="20"/>
        </w:rPr>
        <w:t>useum.</w:t>
      </w:r>
      <w:proofErr w:type="gramEnd"/>
      <w:r>
        <w:rPr>
          <w:rFonts w:cs="Arial"/>
          <w:sz w:val="20"/>
        </w:rPr>
        <w:t xml:space="preserve"> </w:t>
      </w:r>
      <w:r w:rsidR="00241789">
        <w:rPr>
          <w:rFonts w:cs="Arial"/>
          <w:sz w:val="20"/>
        </w:rPr>
        <w:t>Met weekly with the curator to create</w:t>
      </w:r>
      <w:r>
        <w:rPr>
          <w:rFonts w:cs="Arial"/>
          <w:sz w:val="20"/>
        </w:rPr>
        <w:t xml:space="preserve"> interesting designs that were appealing to the public while learning how to engage a diverse audience.</w:t>
      </w:r>
    </w:p>
    <w:p w14:paraId="279D75EB" w14:textId="77777777" w:rsidR="003D2986" w:rsidRDefault="003D2986" w:rsidP="00A277BA">
      <w:pPr>
        <w:jc w:val="both"/>
        <w:rPr>
          <w:rFonts w:cs="Arial"/>
          <w:sz w:val="10"/>
        </w:rPr>
      </w:pPr>
    </w:p>
    <w:p w14:paraId="5EC16E65" w14:textId="77777777" w:rsidR="003D2986" w:rsidRDefault="003D2986" w:rsidP="00A277BA">
      <w:pPr>
        <w:jc w:val="both"/>
        <w:rPr>
          <w:rFonts w:cs="Arial"/>
          <w:sz w:val="10"/>
        </w:rPr>
      </w:pPr>
    </w:p>
    <w:p w14:paraId="3DB4F11B" w14:textId="77777777" w:rsidR="003D2986" w:rsidRDefault="003D2986" w:rsidP="00A277BA">
      <w:pPr>
        <w:tabs>
          <w:tab w:val="right" w:pos="10080"/>
        </w:tabs>
        <w:jc w:val="both"/>
        <w:rPr>
          <w:rFonts w:cs="Arial"/>
          <w:sz w:val="20"/>
        </w:rPr>
      </w:pPr>
      <w:r>
        <w:rPr>
          <w:rFonts w:cs="Arial"/>
          <w:b/>
          <w:sz w:val="20"/>
        </w:rPr>
        <w:t>Applying Alexander Technique to Horn Performance</w:t>
      </w:r>
      <w:r w:rsidR="00ED2227" w:rsidRPr="00ED2227">
        <w:rPr>
          <w:rFonts w:cs="Arial"/>
          <w:b/>
          <w:sz w:val="20"/>
        </w:rPr>
        <w:t xml:space="preserve">; </w:t>
      </w:r>
      <w:r w:rsidRPr="00ED2227">
        <w:rPr>
          <w:rFonts w:cs="Arial"/>
          <w:b/>
          <w:sz w:val="20"/>
        </w:rPr>
        <w:t>2015</w:t>
      </w:r>
    </w:p>
    <w:p w14:paraId="61927F89" w14:textId="4CCCC80B" w:rsidR="003D2986" w:rsidRDefault="003D2986" w:rsidP="00A277BA">
      <w:pPr>
        <w:jc w:val="both"/>
        <w:rPr>
          <w:rFonts w:cs="Arial"/>
          <w:sz w:val="20"/>
        </w:rPr>
      </w:pPr>
      <w:r>
        <w:rPr>
          <w:rFonts w:cs="Arial"/>
          <w:sz w:val="20"/>
        </w:rPr>
        <w:softHyphen/>
        <w:t>Enhanced the understanding and</w:t>
      </w:r>
      <w:r w:rsidR="00241789">
        <w:rPr>
          <w:rFonts w:cs="Arial"/>
          <w:sz w:val="20"/>
        </w:rPr>
        <w:t xml:space="preserve"> applications of the Alexander T</w:t>
      </w:r>
      <w:r>
        <w:rPr>
          <w:rFonts w:cs="Arial"/>
          <w:sz w:val="20"/>
        </w:rPr>
        <w:t xml:space="preserve">echnique through body mapping and practice. Improved </w:t>
      </w:r>
      <w:r w:rsidR="004E5C0C">
        <w:rPr>
          <w:rFonts w:cs="Arial"/>
          <w:sz w:val="20"/>
        </w:rPr>
        <w:t xml:space="preserve">the </w:t>
      </w:r>
      <w:r>
        <w:rPr>
          <w:rFonts w:cs="Arial"/>
          <w:sz w:val="20"/>
        </w:rPr>
        <w:t>understanding of body and performance mentality.</w:t>
      </w:r>
    </w:p>
    <w:p w14:paraId="75AAF497" w14:textId="77777777" w:rsidR="003D2986" w:rsidRDefault="003D2986" w:rsidP="00A277BA">
      <w:pPr>
        <w:jc w:val="both"/>
        <w:rPr>
          <w:rFonts w:cs="Arial"/>
          <w:sz w:val="10"/>
        </w:rPr>
      </w:pPr>
    </w:p>
    <w:p w14:paraId="3A763506" w14:textId="77777777" w:rsidR="003D2986" w:rsidRDefault="003D2986" w:rsidP="00A277BA">
      <w:pPr>
        <w:jc w:val="both"/>
        <w:rPr>
          <w:rFonts w:cs="Arial"/>
          <w:sz w:val="10"/>
        </w:rPr>
      </w:pPr>
    </w:p>
    <w:p w14:paraId="63DCFDDF" w14:textId="77777777" w:rsidR="003D2986" w:rsidRDefault="003D2986" w:rsidP="00A277BA">
      <w:pPr>
        <w:tabs>
          <w:tab w:val="right" w:pos="10080"/>
        </w:tabs>
        <w:jc w:val="both"/>
        <w:rPr>
          <w:rFonts w:cs="Arial"/>
          <w:sz w:val="20"/>
        </w:rPr>
      </w:pPr>
      <w:r>
        <w:rPr>
          <w:rFonts w:cs="Arial"/>
          <w:b/>
          <w:sz w:val="20"/>
        </w:rPr>
        <w:t xml:space="preserve">Insect </w:t>
      </w:r>
      <w:proofErr w:type="spellStart"/>
      <w:r>
        <w:rPr>
          <w:rFonts w:cs="Arial"/>
          <w:b/>
          <w:sz w:val="20"/>
        </w:rPr>
        <w:t>Herbivory</w:t>
      </w:r>
      <w:proofErr w:type="spellEnd"/>
      <w:r>
        <w:rPr>
          <w:rFonts w:cs="Arial"/>
          <w:b/>
          <w:sz w:val="20"/>
        </w:rPr>
        <w:t xml:space="preserve"> Analysis of PETM Plant Fossils</w:t>
      </w:r>
      <w:r w:rsidR="00ED2227" w:rsidRPr="00ED2227">
        <w:rPr>
          <w:rFonts w:cs="Arial"/>
          <w:b/>
          <w:sz w:val="20"/>
        </w:rPr>
        <w:t xml:space="preserve">; </w:t>
      </w:r>
      <w:r w:rsidRPr="00ED2227">
        <w:rPr>
          <w:rFonts w:cs="Arial"/>
          <w:b/>
          <w:sz w:val="20"/>
        </w:rPr>
        <w:t>2013-2014</w:t>
      </w:r>
    </w:p>
    <w:p w14:paraId="300433EC" w14:textId="46702483" w:rsidR="003D2986" w:rsidRDefault="003D2986" w:rsidP="00A277BA">
      <w:pPr>
        <w:jc w:val="both"/>
        <w:rPr>
          <w:rFonts w:cs="Arial"/>
          <w:sz w:val="20"/>
        </w:rPr>
      </w:pPr>
      <w:r>
        <w:rPr>
          <w:rFonts w:cs="Arial"/>
          <w:sz w:val="20"/>
        </w:rPr>
        <w:softHyphen/>
        <w:t>Analyzed fossil leaf specimens to quantify percent surface area damaged to analyze changes in pCO2 following the P</w:t>
      </w:r>
      <w:r w:rsidR="00F469CB">
        <w:rPr>
          <w:rFonts w:cs="Arial"/>
          <w:sz w:val="20"/>
        </w:rPr>
        <w:t>aleoc</w:t>
      </w:r>
      <w:r w:rsidR="00B67C9C">
        <w:rPr>
          <w:rFonts w:cs="Arial"/>
          <w:sz w:val="20"/>
        </w:rPr>
        <w:t>e</w:t>
      </w:r>
      <w:r w:rsidR="00F469CB">
        <w:rPr>
          <w:rFonts w:cs="Arial"/>
          <w:sz w:val="20"/>
        </w:rPr>
        <w:t>ne/Eocene Thermal Maximum</w:t>
      </w:r>
      <w:r>
        <w:rPr>
          <w:rFonts w:cs="Arial"/>
          <w:sz w:val="20"/>
        </w:rPr>
        <w:t xml:space="preserve">. Presented a poster at the Miami Undergraduate Research Forum and </w:t>
      </w:r>
      <w:r w:rsidR="00F469CB">
        <w:rPr>
          <w:rFonts w:cs="Arial"/>
          <w:sz w:val="20"/>
        </w:rPr>
        <w:t>am</w:t>
      </w:r>
      <w:r>
        <w:rPr>
          <w:rFonts w:cs="Arial"/>
          <w:sz w:val="20"/>
        </w:rPr>
        <w:t xml:space="preserve"> a </w:t>
      </w:r>
      <w:r w:rsidR="00F469CB">
        <w:rPr>
          <w:rFonts w:cs="Arial"/>
          <w:sz w:val="20"/>
        </w:rPr>
        <w:t>co-author</w:t>
      </w:r>
      <w:r>
        <w:rPr>
          <w:rFonts w:cs="Arial"/>
          <w:sz w:val="20"/>
        </w:rPr>
        <w:t xml:space="preserve"> </w:t>
      </w:r>
      <w:r w:rsidR="00F469CB">
        <w:rPr>
          <w:rFonts w:cs="Arial"/>
          <w:sz w:val="20"/>
        </w:rPr>
        <w:t>with</w:t>
      </w:r>
      <w:r>
        <w:rPr>
          <w:rFonts w:cs="Arial"/>
          <w:sz w:val="20"/>
        </w:rPr>
        <w:t xml:space="preserve"> Ellen </w:t>
      </w:r>
      <w:proofErr w:type="spellStart"/>
      <w:r>
        <w:rPr>
          <w:rFonts w:cs="Arial"/>
          <w:sz w:val="20"/>
        </w:rPr>
        <w:t>Currano</w:t>
      </w:r>
      <w:proofErr w:type="spellEnd"/>
      <w:r w:rsidR="00F469CB">
        <w:rPr>
          <w:rFonts w:cs="Arial"/>
          <w:sz w:val="20"/>
        </w:rPr>
        <w:t xml:space="preserve"> on a manuscript </w:t>
      </w:r>
      <w:r w:rsidR="005A1BD3">
        <w:rPr>
          <w:rFonts w:cs="Arial"/>
          <w:sz w:val="20"/>
        </w:rPr>
        <w:t>published in Ecology and Evolution</w:t>
      </w:r>
      <w:r>
        <w:rPr>
          <w:rFonts w:cs="Arial"/>
          <w:sz w:val="20"/>
        </w:rPr>
        <w:t>.</w:t>
      </w:r>
    </w:p>
    <w:p w14:paraId="2C48AB65" w14:textId="77777777" w:rsidR="003D2986" w:rsidRDefault="003D2986" w:rsidP="00A277BA">
      <w:pPr>
        <w:jc w:val="both"/>
        <w:rPr>
          <w:rFonts w:cs="Arial"/>
          <w:sz w:val="10"/>
        </w:rPr>
      </w:pPr>
    </w:p>
    <w:p w14:paraId="7AE4002E" w14:textId="77777777" w:rsidR="003D2986" w:rsidRDefault="003D2986" w:rsidP="00A277BA">
      <w:pPr>
        <w:jc w:val="both"/>
        <w:rPr>
          <w:rFonts w:cs="Arial"/>
          <w:sz w:val="10"/>
        </w:rPr>
      </w:pPr>
    </w:p>
    <w:p w14:paraId="17E7D149" w14:textId="77777777" w:rsidR="003D2986" w:rsidRDefault="003D2986" w:rsidP="00A277BA">
      <w:pPr>
        <w:tabs>
          <w:tab w:val="right" w:pos="10080"/>
        </w:tabs>
        <w:jc w:val="both"/>
        <w:rPr>
          <w:rFonts w:cs="Arial"/>
          <w:sz w:val="20"/>
        </w:rPr>
      </w:pPr>
      <w:r>
        <w:rPr>
          <w:rFonts w:cs="Arial"/>
          <w:b/>
          <w:sz w:val="20"/>
        </w:rPr>
        <w:t>Hydrocarbon Exploration of the Appalachian Basin</w:t>
      </w:r>
      <w:r w:rsidR="00ED2227" w:rsidRPr="00ED2227">
        <w:rPr>
          <w:rFonts w:cs="Arial"/>
          <w:b/>
          <w:sz w:val="20"/>
        </w:rPr>
        <w:t xml:space="preserve">; </w:t>
      </w:r>
      <w:r w:rsidRPr="00ED2227">
        <w:rPr>
          <w:rFonts w:cs="Arial"/>
          <w:b/>
          <w:sz w:val="20"/>
        </w:rPr>
        <w:t>2013-2014</w:t>
      </w:r>
    </w:p>
    <w:p w14:paraId="335498A4" w14:textId="29534251" w:rsidR="003D2986" w:rsidRDefault="003D2986" w:rsidP="00A277BA">
      <w:pPr>
        <w:jc w:val="both"/>
        <w:rPr>
          <w:rFonts w:cs="Arial"/>
          <w:sz w:val="20"/>
        </w:rPr>
      </w:pPr>
      <w:r>
        <w:rPr>
          <w:rFonts w:cs="Arial"/>
          <w:sz w:val="20"/>
        </w:rPr>
        <w:softHyphen/>
        <w:t>Digitized well logs to map the Marcellus Shale formation. Worked along with 12 other students</w:t>
      </w:r>
      <w:r w:rsidR="00ED2227">
        <w:rPr>
          <w:rFonts w:cs="Arial"/>
          <w:sz w:val="20"/>
        </w:rPr>
        <w:t xml:space="preserve"> in collaboration with </w:t>
      </w:r>
      <w:proofErr w:type="spellStart"/>
      <w:r>
        <w:rPr>
          <w:rFonts w:cs="Arial"/>
          <w:sz w:val="20"/>
        </w:rPr>
        <w:t>Wrightstone</w:t>
      </w:r>
      <w:proofErr w:type="spellEnd"/>
      <w:r>
        <w:rPr>
          <w:rFonts w:cs="Arial"/>
          <w:sz w:val="20"/>
        </w:rPr>
        <w:t xml:space="preserve"> Energy Consulting.</w:t>
      </w:r>
      <w:r w:rsidR="008B6348">
        <w:rPr>
          <w:rFonts w:cs="Arial"/>
          <w:sz w:val="20"/>
        </w:rPr>
        <w:t xml:space="preserve"> Presented </w:t>
      </w:r>
      <w:r w:rsidR="00F63F17">
        <w:rPr>
          <w:rFonts w:cs="Arial"/>
          <w:sz w:val="20"/>
        </w:rPr>
        <w:t xml:space="preserve">posters </w:t>
      </w:r>
      <w:r w:rsidR="008B6348">
        <w:rPr>
          <w:rFonts w:cs="Arial"/>
          <w:sz w:val="20"/>
        </w:rPr>
        <w:t>at the Miami Undergraduate Research Forum.</w:t>
      </w:r>
    </w:p>
    <w:p w14:paraId="4F708B1E" w14:textId="77777777" w:rsidR="003D2986" w:rsidRDefault="003D2986" w:rsidP="00A277BA">
      <w:pPr>
        <w:jc w:val="both"/>
        <w:rPr>
          <w:rFonts w:cs="Arial"/>
          <w:sz w:val="10"/>
        </w:rPr>
      </w:pPr>
    </w:p>
    <w:p w14:paraId="2B95D8F0" w14:textId="77777777" w:rsidR="003D2986" w:rsidRDefault="003D2986" w:rsidP="00A277BA">
      <w:pPr>
        <w:jc w:val="both"/>
        <w:rPr>
          <w:rFonts w:cs="Arial"/>
          <w:sz w:val="10"/>
        </w:rPr>
      </w:pPr>
    </w:p>
    <w:p w14:paraId="3857BD63" w14:textId="1794FD85" w:rsidR="00173E1B" w:rsidRDefault="00173E1B" w:rsidP="00A277BA">
      <w:pPr>
        <w:jc w:val="both"/>
        <w:rPr>
          <w:rFonts w:cs="Arial"/>
          <w:b/>
          <w:smallCaps/>
        </w:rPr>
      </w:pPr>
      <w:r>
        <w:rPr>
          <w:rFonts w:cs="Arial"/>
          <w:b/>
          <w:smallCaps/>
        </w:rPr>
        <w:t xml:space="preserve">Publications </w:t>
      </w:r>
    </w:p>
    <w:p w14:paraId="19095F2D" w14:textId="01392F33" w:rsidR="00173E1B" w:rsidRPr="00173E1B" w:rsidRDefault="00173E1B" w:rsidP="00173E1B">
      <w:pPr>
        <w:widowControl/>
        <w:autoSpaceDE/>
        <w:autoSpaceDN/>
        <w:adjustRightInd/>
        <w:rPr>
          <w:rFonts w:ascii="Times" w:hAnsi="Times"/>
          <w:sz w:val="20"/>
          <w:szCs w:val="20"/>
        </w:rPr>
      </w:pPr>
      <w:proofErr w:type="spellStart"/>
      <w:r w:rsidRPr="00173E1B">
        <w:rPr>
          <w:rFonts w:cs="Arial"/>
          <w:color w:val="333333"/>
          <w:sz w:val="20"/>
          <w:szCs w:val="20"/>
          <w:shd w:val="clear" w:color="auto" w:fill="FFFFFF"/>
        </w:rPr>
        <w:t>Currano</w:t>
      </w:r>
      <w:proofErr w:type="spellEnd"/>
      <w:r w:rsidRPr="00173E1B">
        <w:rPr>
          <w:rFonts w:cs="Arial"/>
          <w:color w:val="333333"/>
          <w:sz w:val="20"/>
          <w:szCs w:val="20"/>
          <w:shd w:val="clear" w:color="auto" w:fill="FFFFFF"/>
        </w:rPr>
        <w:t xml:space="preserve">, E. D., Laker, R., Flynn, A. G., </w:t>
      </w:r>
      <w:proofErr w:type="spellStart"/>
      <w:r w:rsidRPr="00173E1B">
        <w:rPr>
          <w:rFonts w:cs="Arial"/>
          <w:color w:val="333333"/>
          <w:sz w:val="20"/>
          <w:szCs w:val="20"/>
          <w:shd w:val="clear" w:color="auto" w:fill="FFFFFF"/>
        </w:rPr>
        <w:t>Fogt</w:t>
      </w:r>
      <w:proofErr w:type="spellEnd"/>
      <w:r w:rsidRPr="00173E1B">
        <w:rPr>
          <w:rFonts w:cs="Arial"/>
          <w:color w:val="333333"/>
          <w:sz w:val="20"/>
          <w:szCs w:val="20"/>
          <w:shd w:val="clear" w:color="auto" w:fill="FFFFFF"/>
        </w:rPr>
        <w:t xml:space="preserve">, K. K., </w:t>
      </w:r>
      <w:proofErr w:type="spellStart"/>
      <w:r w:rsidRPr="00173E1B">
        <w:rPr>
          <w:rFonts w:cs="Arial"/>
          <w:color w:val="333333"/>
          <w:sz w:val="20"/>
          <w:szCs w:val="20"/>
          <w:shd w:val="clear" w:color="auto" w:fill="FFFFFF"/>
        </w:rPr>
        <w:t>Stradtman</w:t>
      </w:r>
      <w:proofErr w:type="spellEnd"/>
      <w:r w:rsidRPr="00173E1B">
        <w:rPr>
          <w:rFonts w:cs="Arial"/>
          <w:color w:val="333333"/>
          <w:sz w:val="20"/>
          <w:szCs w:val="20"/>
          <w:shd w:val="clear" w:color="auto" w:fill="FFFFFF"/>
        </w:rPr>
        <w:t>, H. and Wing, S. L. (2016), Consequences of elevated temperature and </w:t>
      </w:r>
      <w:r w:rsidRPr="00173E1B">
        <w:rPr>
          <w:rFonts w:cs="Arial"/>
          <w:i/>
          <w:iCs/>
          <w:color w:val="333333"/>
          <w:sz w:val="20"/>
          <w:szCs w:val="20"/>
          <w:bdr w:val="none" w:sz="0" w:space="0" w:color="auto" w:frame="1"/>
          <w:shd w:val="clear" w:color="auto" w:fill="FFFFFF"/>
        </w:rPr>
        <w:t>p</w:t>
      </w:r>
      <w:r w:rsidRPr="00173E1B">
        <w:rPr>
          <w:rFonts w:cs="Arial"/>
          <w:color w:val="333333"/>
          <w:sz w:val="20"/>
          <w:szCs w:val="20"/>
          <w:shd w:val="clear" w:color="auto" w:fill="FFFFFF"/>
        </w:rPr>
        <w:t>CO</w:t>
      </w:r>
      <w:r w:rsidRPr="00173E1B">
        <w:rPr>
          <w:rFonts w:cs="Arial"/>
          <w:color w:val="333333"/>
          <w:sz w:val="20"/>
          <w:szCs w:val="20"/>
          <w:bdr w:val="none" w:sz="0" w:space="0" w:color="auto" w:frame="1"/>
          <w:shd w:val="clear" w:color="auto" w:fill="FFFFFF"/>
          <w:vertAlign w:val="subscript"/>
        </w:rPr>
        <w:t>2</w:t>
      </w:r>
      <w:r w:rsidRPr="00173E1B">
        <w:rPr>
          <w:rFonts w:cs="Arial"/>
          <w:color w:val="333333"/>
          <w:sz w:val="20"/>
          <w:szCs w:val="20"/>
          <w:shd w:val="clear" w:color="auto" w:fill="FFFFFF"/>
        </w:rPr>
        <w:t xml:space="preserve"> on insect </w:t>
      </w:r>
      <w:proofErr w:type="spellStart"/>
      <w:r w:rsidRPr="00173E1B">
        <w:rPr>
          <w:rFonts w:cs="Arial"/>
          <w:color w:val="333333"/>
          <w:sz w:val="20"/>
          <w:szCs w:val="20"/>
          <w:shd w:val="clear" w:color="auto" w:fill="FFFFFF"/>
        </w:rPr>
        <w:t>folivory</w:t>
      </w:r>
      <w:proofErr w:type="spellEnd"/>
      <w:r w:rsidRPr="00173E1B">
        <w:rPr>
          <w:rFonts w:cs="Arial"/>
          <w:color w:val="333333"/>
          <w:sz w:val="20"/>
          <w:szCs w:val="20"/>
          <w:shd w:val="clear" w:color="auto" w:fill="FFFFFF"/>
        </w:rPr>
        <w:t xml:space="preserve"> at the ecosystem level: perspectives from the fossil record. </w:t>
      </w:r>
      <w:proofErr w:type="spellStart"/>
      <w:r w:rsidRPr="00173E1B">
        <w:rPr>
          <w:rFonts w:cs="Arial"/>
          <w:color w:val="333333"/>
          <w:sz w:val="20"/>
          <w:szCs w:val="20"/>
          <w:shd w:val="clear" w:color="auto" w:fill="FFFFFF"/>
        </w:rPr>
        <w:t>Ecol</w:t>
      </w:r>
      <w:proofErr w:type="spellEnd"/>
      <w:r w:rsidRPr="00173E1B">
        <w:rPr>
          <w:rFonts w:cs="Arial"/>
          <w:color w:val="333333"/>
          <w:sz w:val="20"/>
          <w:szCs w:val="20"/>
          <w:shd w:val="clear" w:color="auto" w:fill="FFFFFF"/>
        </w:rPr>
        <w:t xml:space="preserve"> </w:t>
      </w:r>
      <w:proofErr w:type="spellStart"/>
      <w:r w:rsidRPr="00173E1B">
        <w:rPr>
          <w:rFonts w:cs="Arial"/>
          <w:color w:val="333333"/>
          <w:sz w:val="20"/>
          <w:szCs w:val="20"/>
          <w:shd w:val="clear" w:color="auto" w:fill="FFFFFF"/>
        </w:rPr>
        <w:t>Evol</w:t>
      </w:r>
      <w:proofErr w:type="spellEnd"/>
      <w:r w:rsidRPr="00173E1B">
        <w:rPr>
          <w:rFonts w:cs="Arial"/>
          <w:color w:val="333333"/>
          <w:sz w:val="20"/>
          <w:szCs w:val="20"/>
          <w:shd w:val="clear" w:color="auto" w:fill="FFFFFF"/>
        </w:rPr>
        <w:t xml:space="preserve">, 6: 4318–4331. </w:t>
      </w:r>
      <w:proofErr w:type="gramStart"/>
      <w:r w:rsidRPr="00173E1B">
        <w:rPr>
          <w:rFonts w:cs="Arial"/>
          <w:color w:val="333333"/>
          <w:sz w:val="20"/>
          <w:szCs w:val="20"/>
          <w:shd w:val="clear" w:color="auto" w:fill="FFFFFF"/>
        </w:rPr>
        <w:t>doi:10.1002</w:t>
      </w:r>
      <w:proofErr w:type="gramEnd"/>
      <w:r w:rsidRPr="00173E1B">
        <w:rPr>
          <w:rFonts w:cs="Arial"/>
          <w:color w:val="333333"/>
          <w:sz w:val="20"/>
          <w:szCs w:val="20"/>
          <w:shd w:val="clear" w:color="auto" w:fill="FFFFFF"/>
        </w:rPr>
        <w:t>/ece3.2203</w:t>
      </w:r>
    </w:p>
    <w:p w14:paraId="49CE8552" w14:textId="77777777" w:rsidR="00173E1B" w:rsidRDefault="00173E1B" w:rsidP="00A277BA">
      <w:pPr>
        <w:jc w:val="both"/>
        <w:rPr>
          <w:rFonts w:cs="Arial"/>
          <w:b/>
          <w:smallCaps/>
        </w:rPr>
      </w:pPr>
    </w:p>
    <w:p w14:paraId="778155CC" w14:textId="1DC0E5E2" w:rsidR="00391FCD" w:rsidRPr="00391FCD" w:rsidRDefault="00ED2227" w:rsidP="00A277BA">
      <w:pPr>
        <w:jc w:val="both"/>
        <w:rPr>
          <w:rFonts w:cs="Arial"/>
          <w:sz w:val="10"/>
        </w:rPr>
      </w:pPr>
      <w:r w:rsidRPr="001F2ACC">
        <w:rPr>
          <w:rFonts w:cs="Arial"/>
          <w:b/>
          <w:smallCaps/>
        </w:rPr>
        <w:lastRenderedPageBreak/>
        <w:t>M</w:t>
      </w:r>
      <w:r w:rsidR="003D2986" w:rsidRPr="001F2ACC">
        <w:rPr>
          <w:rFonts w:cs="Arial"/>
          <w:b/>
          <w:smallCaps/>
        </w:rPr>
        <w:t>eeting Abstracts/Presentations</w:t>
      </w:r>
      <w:r w:rsidR="0027068E">
        <w:rPr>
          <w:rFonts w:cs="Arial"/>
          <w:sz w:val="10"/>
        </w:rPr>
        <w:t xml:space="preserve"> </w:t>
      </w:r>
    </w:p>
    <w:p w14:paraId="5BAF2710" w14:textId="3C85C389" w:rsidR="00687F8E" w:rsidRDefault="00687F8E" w:rsidP="0027068E">
      <w:pPr>
        <w:tabs>
          <w:tab w:val="right" w:pos="10080"/>
        </w:tabs>
        <w:ind w:left="630" w:hanging="630"/>
        <w:jc w:val="both"/>
        <w:rPr>
          <w:rFonts w:cs="Arial"/>
          <w:sz w:val="20"/>
          <w:szCs w:val="20"/>
        </w:rPr>
      </w:pPr>
      <w:r>
        <w:rPr>
          <w:rFonts w:cs="Arial"/>
          <w:sz w:val="20"/>
          <w:szCs w:val="20"/>
        </w:rPr>
        <w:t xml:space="preserve">Laker, R.A., and </w:t>
      </w:r>
      <w:proofErr w:type="spellStart"/>
      <w:r>
        <w:rPr>
          <w:rFonts w:cs="Arial"/>
          <w:sz w:val="20"/>
          <w:szCs w:val="20"/>
        </w:rPr>
        <w:t>Clementz</w:t>
      </w:r>
      <w:proofErr w:type="spellEnd"/>
      <w:r>
        <w:rPr>
          <w:rFonts w:cs="Arial"/>
          <w:sz w:val="20"/>
          <w:szCs w:val="20"/>
        </w:rPr>
        <w:t>, M.T.,</w:t>
      </w:r>
      <w:r w:rsidR="00247D50">
        <w:rPr>
          <w:rFonts w:cs="Arial"/>
          <w:sz w:val="20"/>
          <w:szCs w:val="20"/>
        </w:rPr>
        <w:t xml:space="preserve"> 2017,</w:t>
      </w:r>
      <w:r>
        <w:rPr>
          <w:rFonts w:cs="Arial"/>
          <w:sz w:val="20"/>
          <w:szCs w:val="20"/>
        </w:rPr>
        <w:t xml:space="preserve"> Using Non-Destructive Raman Spectroscopy to Investigate Young Fossil Diagenesis, 8</w:t>
      </w:r>
      <w:r w:rsidRPr="00687F8E">
        <w:rPr>
          <w:rFonts w:cs="Arial"/>
          <w:sz w:val="20"/>
          <w:szCs w:val="20"/>
          <w:vertAlign w:val="superscript"/>
        </w:rPr>
        <w:t>th</w:t>
      </w:r>
      <w:r>
        <w:rPr>
          <w:rFonts w:cs="Arial"/>
          <w:sz w:val="20"/>
          <w:szCs w:val="20"/>
        </w:rPr>
        <w:t xml:space="preserve"> Bone Diagenesis Conference, </w:t>
      </w:r>
      <w:proofErr w:type="gramStart"/>
      <w:r>
        <w:rPr>
          <w:rFonts w:cs="Arial"/>
          <w:sz w:val="20"/>
          <w:szCs w:val="20"/>
        </w:rPr>
        <w:t>Oxford</w:t>
      </w:r>
      <w:proofErr w:type="gramEnd"/>
      <w:r>
        <w:rPr>
          <w:rFonts w:cs="Arial"/>
          <w:sz w:val="20"/>
          <w:szCs w:val="20"/>
        </w:rPr>
        <w:t>, UK.</w:t>
      </w:r>
    </w:p>
    <w:p w14:paraId="697A840D" w14:textId="77777777" w:rsidR="00687F8E" w:rsidRDefault="00687F8E" w:rsidP="0027068E">
      <w:pPr>
        <w:tabs>
          <w:tab w:val="right" w:pos="10080"/>
        </w:tabs>
        <w:ind w:left="630" w:hanging="630"/>
        <w:jc w:val="both"/>
        <w:rPr>
          <w:rFonts w:cs="Arial"/>
          <w:sz w:val="20"/>
          <w:szCs w:val="20"/>
        </w:rPr>
      </w:pPr>
    </w:p>
    <w:p w14:paraId="0C3FE2BA" w14:textId="2DEFEEE5" w:rsidR="00687F8E" w:rsidRDefault="00687F8E" w:rsidP="0027068E">
      <w:pPr>
        <w:tabs>
          <w:tab w:val="right" w:pos="10080"/>
        </w:tabs>
        <w:ind w:left="630" w:hanging="630"/>
        <w:jc w:val="both"/>
        <w:rPr>
          <w:rFonts w:cs="Arial"/>
          <w:sz w:val="20"/>
          <w:szCs w:val="20"/>
        </w:rPr>
      </w:pPr>
      <w:proofErr w:type="spellStart"/>
      <w:r>
        <w:rPr>
          <w:rFonts w:cs="Arial"/>
          <w:sz w:val="20"/>
          <w:szCs w:val="20"/>
        </w:rPr>
        <w:t>Clementz</w:t>
      </w:r>
      <w:proofErr w:type="spellEnd"/>
      <w:r>
        <w:rPr>
          <w:rFonts w:cs="Arial"/>
          <w:sz w:val="20"/>
          <w:szCs w:val="20"/>
        </w:rPr>
        <w:t xml:space="preserve">, M.T., and Laker R.A., 2017, Assessing Preservation of Tympanic Bullae of Fossil and Modern </w:t>
      </w:r>
      <w:proofErr w:type="spellStart"/>
      <w:r>
        <w:rPr>
          <w:rFonts w:cs="Arial"/>
          <w:sz w:val="20"/>
          <w:szCs w:val="20"/>
        </w:rPr>
        <w:t>Cetacea</w:t>
      </w:r>
      <w:proofErr w:type="spellEnd"/>
      <w:r>
        <w:rPr>
          <w:rFonts w:cs="Arial"/>
          <w:sz w:val="20"/>
          <w:szCs w:val="20"/>
        </w:rPr>
        <w:t xml:space="preserve"> Using Raman </w:t>
      </w:r>
      <w:proofErr w:type="spellStart"/>
      <w:r>
        <w:rPr>
          <w:rFonts w:cs="Arial"/>
          <w:sz w:val="20"/>
          <w:szCs w:val="20"/>
        </w:rPr>
        <w:t>Spectoscopy</w:t>
      </w:r>
      <w:proofErr w:type="spellEnd"/>
      <w:r>
        <w:rPr>
          <w:rFonts w:cs="Arial"/>
          <w:sz w:val="20"/>
          <w:szCs w:val="20"/>
        </w:rPr>
        <w:t xml:space="preserve"> (1064 nm), 8</w:t>
      </w:r>
      <w:r w:rsidRPr="00687F8E">
        <w:rPr>
          <w:rFonts w:cs="Arial"/>
          <w:sz w:val="20"/>
          <w:szCs w:val="20"/>
          <w:vertAlign w:val="superscript"/>
        </w:rPr>
        <w:t>th</w:t>
      </w:r>
      <w:r>
        <w:rPr>
          <w:rFonts w:cs="Arial"/>
          <w:sz w:val="20"/>
          <w:szCs w:val="20"/>
        </w:rPr>
        <w:t xml:space="preserve"> Bone Diagenesis Conference, Oxford, UK.</w:t>
      </w:r>
    </w:p>
    <w:p w14:paraId="09E9A1F6" w14:textId="77777777" w:rsidR="00687F8E" w:rsidRDefault="00687F8E" w:rsidP="0027068E">
      <w:pPr>
        <w:tabs>
          <w:tab w:val="right" w:pos="10080"/>
        </w:tabs>
        <w:ind w:left="630" w:hanging="630"/>
        <w:jc w:val="both"/>
        <w:rPr>
          <w:rFonts w:cs="Arial"/>
          <w:sz w:val="20"/>
          <w:szCs w:val="20"/>
        </w:rPr>
      </w:pPr>
    </w:p>
    <w:p w14:paraId="59BC7527" w14:textId="44DC27D0" w:rsidR="0027068E" w:rsidRDefault="0027068E" w:rsidP="0027068E">
      <w:pPr>
        <w:tabs>
          <w:tab w:val="right" w:pos="10080"/>
        </w:tabs>
        <w:ind w:left="630" w:hanging="630"/>
        <w:jc w:val="both"/>
        <w:rPr>
          <w:rStyle w:val="HTMLCite"/>
          <w:rFonts w:cs="Arial"/>
          <w:i w:val="0"/>
          <w:sz w:val="20"/>
          <w:szCs w:val="20"/>
        </w:rPr>
      </w:pPr>
      <w:proofErr w:type="gramStart"/>
      <w:r w:rsidRPr="00ED2227">
        <w:rPr>
          <w:rFonts w:cs="Arial"/>
          <w:sz w:val="20"/>
          <w:szCs w:val="20"/>
        </w:rPr>
        <w:t xml:space="preserve">Laker, R.A., and </w:t>
      </w:r>
      <w:proofErr w:type="spellStart"/>
      <w:r>
        <w:rPr>
          <w:rFonts w:cs="Arial"/>
          <w:sz w:val="20"/>
          <w:szCs w:val="20"/>
        </w:rPr>
        <w:t>Clementz</w:t>
      </w:r>
      <w:proofErr w:type="spellEnd"/>
      <w:r>
        <w:rPr>
          <w:rFonts w:cs="Arial"/>
          <w:sz w:val="20"/>
          <w:szCs w:val="20"/>
        </w:rPr>
        <w:t>, M., 2017, Using Raman Spectroscopy as a Tool to Investigate Sub-Fossil and Young Fossil Diagenesis, Society of Vertebrate Paleontology Meeting Program and Abstracts, v. 6</w:t>
      </w:r>
      <w:r w:rsidR="00377F8A">
        <w:rPr>
          <w:rFonts w:cs="Arial"/>
          <w:sz w:val="20"/>
          <w:szCs w:val="20"/>
        </w:rPr>
        <w:t>, no.</w:t>
      </w:r>
      <w:proofErr w:type="gramEnd"/>
      <w:r w:rsidR="00377F8A">
        <w:rPr>
          <w:rFonts w:cs="Arial"/>
          <w:sz w:val="20"/>
          <w:szCs w:val="20"/>
        </w:rPr>
        <w:t xml:space="preserve"> </w:t>
      </w:r>
      <w:proofErr w:type="gramStart"/>
      <w:r w:rsidR="00377F8A">
        <w:rPr>
          <w:rFonts w:cs="Arial"/>
          <w:sz w:val="20"/>
          <w:szCs w:val="20"/>
        </w:rPr>
        <w:t>B46</w:t>
      </w:r>
      <w:r w:rsidR="00732F8B">
        <w:rPr>
          <w:rFonts w:cs="Arial"/>
          <w:sz w:val="20"/>
          <w:szCs w:val="20"/>
        </w:rPr>
        <w:t xml:space="preserve"> (105)</w:t>
      </w:r>
      <w:r w:rsidR="00377F8A">
        <w:rPr>
          <w:rFonts w:cs="Arial"/>
          <w:sz w:val="20"/>
          <w:szCs w:val="20"/>
        </w:rPr>
        <w:t>.</w:t>
      </w:r>
      <w:proofErr w:type="gramEnd"/>
      <w:r w:rsidR="00377F8A">
        <w:rPr>
          <w:rFonts w:cs="Arial"/>
          <w:sz w:val="20"/>
          <w:szCs w:val="20"/>
        </w:rPr>
        <w:br/>
      </w:r>
    </w:p>
    <w:p w14:paraId="3A2B1785" w14:textId="58D0C2A7" w:rsidR="00B67C9C" w:rsidRDefault="003D2986" w:rsidP="00A277BA">
      <w:pPr>
        <w:tabs>
          <w:tab w:val="right" w:pos="10080"/>
        </w:tabs>
        <w:ind w:left="630" w:hanging="630"/>
        <w:jc w:val="both"/>
        <w:rPr>
          <w:rStyle w:val="HTMLCite"/>
          <w:rFonts w:cs="Arial"/>
          <w:i w:val="0"/>
          <w:sz w:val="20"/>
          <w:szCs w:val="20"/>
        </w:rPr>
      </w:pPr>
      <w:r w:rsidRPr="00ED2227">
        <w:rPr>
          <w:rFonts w:cs="Arial"/>
          <w:sz w:val="20"/>
          <w:szCs w:val="20"/>
        </w:rPr>
        <w:t>Laker, R.A., and Currie, B.S., 2015, Ichnology of the Upper Jurassic Curtis and Stump formations, central and northeastern Utah: Relationships between paleoenvironmental setting and sequence stratigraphic position, Geological Society of America Annual Meeting Abstracts with Programs, v. 45, no. 7</w:t>
      </w:r>
      <w:r w:rsidR="00B67C9C">
        <w:rPr>
          <w:rStyle w:val="HTMLCite"/>
          <w:rFonts w:cs="Arial"/>
          <w:i w:val="0"/>
          <w:sz w:val="20"/>
          <w:szCs w:val="20"/>
        </w:rPr>
        <w:t>.</w:t>
      </w:r>
    </w:p>
    <w:p w14:paraId="4BF5168E" w14:textId="77777777" w:rsidR="00D47C96" w:rsidRDefault="00D47C96" w:rsidP="00A277BA">
      <w:pPr>
        <w:tabs>
          <w:tab w:val="right" w:pos="10080"/>
        </w:tabs>
        <w:ind w:left="630" w:hanging="630"/>
        <w:jc w:val="both"/>
        <w:rPr>
          <w:rStyle w:val="HTMLCite"/>
          <w:rFonts w:cs="Arial"/>
          <w:i w:val="0"/>
          <w:sz w:val="20"/>
          <w:szCs w:val="20"/>
        </w:rPr>
      </w:pPr>
    </w:p>
    <w:p w14:paraId="77A3F0E6" w14:textId="2FDA8F8D" w:rsidR="00C703A5" w:rsidRPr="00B67C9C" w:rsidRDefault="00B67C9C" w:rsidP="00A277BA">
      <w:pPr>
        <w:tabs>
          <w:tab w:val="right" w:pos="10080"/>
        </w:tabs>
        <w:ind w:left="630" w:hanging="630"/>
        <w:jc w:val="both"/>
        <w:rPr>
          <w:rFonts w:cs="Arial"/>
          <w:sz w:val="20"/>
          <w:szCs w:val="20"/>
        </w:rPr>
      </w:pPr>
      <w:proofErr w:type="spellStart"/>
      <w:r>
        <w:rPr>
          <w:rFonts w:cs="Arial"/>
          <w:sz w:val="20"/>
          <w:szCs w:val="20"/>
        </w:rPr>
        <w:t>Stradtman</w:t>
      </w:r>
      <w:proofErr w:type="spellEnd"/>
      <w:r>
        <w:rPr>
          <w:rFonts w:cs="Arial"/>
          <w:sz w:val="20"/>
          <w:szCs w:val="20"/>
        </w:rPr>
        <w:t xml:space="preserve">, H.E., and </w:t>
      </w:r>
      <w:r w:rsidRPr="00ED2227">
        <w:rPr>
          <w:rFonts w:cs="Arial"/>
          <w:sz w:val="20"/>
          <w:szCs w:val="20"/>
        </w:rPr>
        <w:t>Laker, R.A.,</w:t>
      </w:r>
      <w:r>
        <w:rPr>
          <w:rFonts w:cs="Arial"/>
          <w:sz w:val="20"/>
          <w:szCs w:val="20"/>
        </w:rPr>
        <w:t xml:space="preserve"> 201</w:t>
      </w:r>
      <w:r w:rsidR="00D47C96">
        <w:rPr>
          <w:rFonts w:cs="Arial"/>
          <w:sz w:val="20"/>
          <w:szCs w:val="20"/>
        </w:rPr>
        <w:t>4</w:t>
      </w:r>
      <w:r>
        <w:rPr>
          <w:rFonts w:cs="Arial"/>
          <w:sz w:val="20"/>
          <w:szCs w:val="20"/>
        </w:rPr>
        <w:t xml:space="preserve">, </w:t>
      </w:r>
      <w:r w:rsidR="003D2986" w:rsidRPr="00B67C9C">
        <w:rPr>
          <w:rFonts w:cs="Arial"/>
          <w:sz w:val="20"/>
        </w:rPr>
        <w:t>Consequences of elevated temperature and pCO</w:t>
      </w:r>
      <w:r w:rsidR="003D2986" w:rsidRPr="00D47C96">
        <w:rPr>
          <w:rFonts w:cs="Arial"/>
          <w:sz w:val="20"/>
          <w:vertAlign w:val="subscript"/>
        </w:rPr>
        <w:t>2</w:t>
      </w:r>
      <w:r w:rsidR="003D2986" w:rsidRPr="00B67C9C">
        <w:rPr>
          <w:rFonts w:cs="Arial"/>
          <w:sz w:val="20"/>
        </w:rPr>
        <w:t xml:space="preserve"> on insect </w:t>
      </w:r>
      <w:proofErr w:type="spellStart"/>
      <w:r w:rsidR="003D2986" w:rsidRPr="00B67C9C">
        <w:rPr>
          <w:rFonts w:cs="Arial"/>
          <w:sz w:val="20"/>
        </w:rPr>
        <w:t>folivory</w:t>
      </w:r>
      <w:proofErr w:type="spellEnd"/>
      <w:r w:rsidR="003D2986" w:rsidRPr="00B67C9C">
        <w:rPr>
          <w:rFonts w:cs="Arial"/>
          <w:sz w:val="20"/>
        </w:rPr>
        <w:t xml:space="preserve"> at the ecosystem level: Perspectives from the fossil record</w:t>
      </w:r>
      <w:r>
        <w:rPr>
          <w:rFonts w:cs="Arial"/>
          <w:sz w:val="20"/>
        </w:rPr>
        <w:t xml:space="preserve">. </w:t>
      </w:r>
      <w:proofErr w:type="gramStart"/>
      <w:r w:rsidRPr="00C703A5">
        <w:rPr>
          <w:sz w:val="20"/>
          <w:szCs w:val="20"/>
        </w:rPr>
        <w:t>Miami University Undergraduate Research Forum, C</w:t>
      </w:r>
      <w:r>
        <w:rPr>
          <w:sz w:val="20"/>
          <w:szCs w:val="20"/>
        </w:rPr>
        <w:t>18</w:t>
      </w:r>
      <w:r w:rsidRPr="00C703A5">
        <w:rPr>
          <w:sz w:val="20"/>
          <w:szCs w:val="20"/>
        </w:rPr>
        <w:t>, p 2</w:t>
      </w:r>
      <w:r>
        <w:rPr>
          <w:sz w:val="20"/>
          <w:szCs w:val="20"/>
        </w:rPr>
        <w:t>6</w:t>
      </w:r>
      <w:r w:rsidRPr="00C703A5">
        <w:rPr>
          <w:sz w:val="20"/>
          <w:szCs w:val="20"/>
        </w:rPr>
        <w:t>.</w:t>
      </w:r>
      <w:proofErr w:type="gramEnd"/>
    </w:p>
    <w:p w14:paraId="0F3BAC54" w14:textId="77777777" w:rsidR="00C703A5" w:rsidRPr="00C703A5" w:rsidRDefault="00C703A5" w:rsidP="00A277BA">
      <w:pPr>
        <w:ind w:left="630" w:hanging="630"/>
        <w:jc w:val="both"/>
        <w:rPr>
          <w:sz w:val="20"/>
          <w:szCs w:val="20"/>
        </w:rPr>
      </w:pPr>
    </w:p>
    <w:p w14:paraId="7F4EC16B" w14:textId="77777777" w:rsidR="00C703A5" w:rsidRDefault="00C703A5" w:rsidP="00A277BA">
      <w:pPr>
        <w:ind w:left="630" w:hanging="630"/>
        <w:jc w:val="both"/>
        <w:rPr>
          <w:sz w:val="20"/>
          <w:szCs w:val="20"/>
        </w:rPr>
      </w:pPr>
      <w:r w:rsidRPr="00C703A5">
        <w:rPr>
          <w:sz w:val="20"/>
          <w:szCs w:val="20"/>
        </w:rPr>
        <w:t>Thrailkill, A.M., Adams, E., Vogt, S.G., Morris, C.M., Kelly, S.R., Skaggs, J.D., Colliver, L.A., Lee, M.K., Laker, R.M., Pratschler, M.E., Lee, D.A., Scott, D.H., and Currie, B.S., 2014, Stratigraphic architecture of the Upper Devonian Burket Shale in the northern Appalachian Basin of Pennsylvania, West Virginia, and Ohio. Miami University Undergraduate Research Forum, C03, p. 25.</w:t>
      </w:r>
    </w:p>
    <w:p w14:paraId="0A46A063" w14:textId="77777777" w:rsidR="003D2986" w:rsidRDefault="003D2986" w:rsidP="00A277BA">
      <w:pPr>
        <w:jc w:val="both"/>
        <w:rPr>
          <w:rFonts w:cs="Arial"/>
          <w:sz w:val="10"/>
        </w:rPr>
      </w:pPr>
    </w:p>
    <w:p w14:paraId="33002BDD" w14:textId="77777777" w:rsidR="000B573F" w:rsidRDefault="000B573F" w:rsidP="00A277BA">
      <w:pPr>
        <w:jc w:val="both"/>
        <w:rPr>
          <w:rFonts w:cs="Arial"/>
          <w:sz w:val="20"/>
        </w:rPr>
      </w:pPr>
    </w:p>
    <w:p w14:paraId="51F5F8C6" w14:textId="3851FF7C" w:rsidR="000B573F" w:rsidRDefault="000B573F" w:rsidP="000B573F">
      <w:pPr>
        <w:jc w:val="both"/>
        <w:rPr>
          <w:rFonts w:cs="Arial"/>
          <w:sz w:val="10"/>
        </w:rPr>
      </w:pPr>
      <w:r>
        <w:rPr>
          <w:rFonts w:cs="Arial"/>
          <w:b/>
          <w:smallCaps/>
        </w:rPr>
        <w:t>Volunteer</w:t>
      </w:r>
      <w:r w:rsidR="00173E1B">
        <w:rPr>
          <w:rFonts w:cs="Arial"/>
          <w:b/>
          <w:smallCaps/>
        </w:rPr>
        <w:t>/Professional</w:t>
      </w:r>
      <w:r>
        <w:rPr>
          <w:rFonts w:cs="Arial"/>
          <w:b/>
          <w:smallCaps/>
        </w:rPr>
        <w:t xml:space="preserve"> Activities</w:t>
      </w:r>
      <w:r>
        <w:rPr>
          <w:rFonts w:cs="Arial"/>
          <w:sz w:val="10"/>
        </w:rPr>
        <w:t xml:space="preserve">  </w:t>
      </w:r>
    </w:p>
    <w:p w14:paraId="42506EB9" w14:textId="77777777" w:rsidR="000B573F" w:rsidRPr="000B573F" w:rsidRDefault="000B573F" w:rsidP="000B573F">
      <w:pPr>
        <w:jc w:val="both"/>
        <w:rPr>
          <w:rFonts w:cs="Arial"/>
          <w:sz w:val="10"/>
        </w:rPr>
      </w:pPr>
    </w:p>
    <w:p w14:paraId="6DE046ED" w14:textId="67232D4E" w:rsidR="000F22D6" w:rsidRPr="00BA48E0" w:rsidRDefault="00BA48E0" w:rsidP="00173E1B">
      <w:pPr>
        <w:tabs>
          <w:tab w:val="right" w:pos="10080"/>
        </w:tabs>
        <w:jc w:val="both"/>
        <w:rPr>
          <w:rFonts w:cs="Arial"/>
          <w:sz w:val="20"/>
        </w:rPr>
      </w:pPr>
      <w:r>
        <w:rPr>
          <w:rFonts w:cs="Arial"/>
          <w:b/>
          <w:sz w:val="20"/>
        </w:rPr>
        <w:t>Coordinator for Graduate Student Practice Talk Session</w:t>
      </w:r>
      <w:r w:rsidR="003915CB">
        <w:rPr>
          <w:rFonts w:cs="Arial"/>
          <w:b/>
          <w:sz w:val="20"/>
        </w:rPr>
        <w:t xml:space="preserve"> and Spring Seminar</w:t>
      </w:r>
      <w:r>
        <w:rPr>
          <w:rFonts w:cs="Arial"/>
          <w:b/>
          <w:sz w:val="20"/>
        </w:rPr>
        <w:t>; 2017</w:t>
      </w:r>
      <w:r>
        <w:rPr>
          <w:rFonts w:cs="Arial"/>
          <w:b/>
          <w:sz w:val="20"/>
        </w:rPr>
        <w:br/>
      </w:r>
      <w:r>
        <w:rPr>
          <w:rFonts w:cs="Arial"/>
          <w:sz w:val="20"/>
        </w:rPr>
        <w:t>Desi</w:t>
      </w:r>
      <w:r w:rsidR="0069198D">
        <w:rPr>
          <w:rFonts w:cs="Arial"/>
          <w:sz w:val="20"/>
        </w:rPr>
        <w:t xml:space="preserve">gned an afternoon of mock-talks </w:t>
      </w:r>
      <w:r>
        <w:rPr>
          <w:rFonts w:cs="Arial"/>
          <w:sz w:val="20"/>
        </w:rPr>
        <w:t>to allow</w:t>
      </w:r>
      <w:r w:rsidR="000B603F">
        <w:rPr>
          <w:rFonts w:cs="Arial"/>
          <w:sz w:val="20"/>
        </w:rPr>
        <w:t xml:space="preserve"> the graduate student community</w:t>
      </w:r>
      <w:r>
        <w:rPr>
          <w:rFonts w:cs="Arial"/>
          <w:sz w:val="20"/>
        </w:rPr>
        <w:t xml:space="preserve"> to prepare for upcoming conferences. Initiated the event by giving my own talk.</w:t>
      </w:r>
      <w:r w:rsidR="003915CB">
        <w:rPr>
          <w:rFonts w:cs="Arial"/>
          <w:sz w:val="20"/>
        </w:rPr>
        <w:t xml:space="preserve"> Organized weekly spring </w:t>
      </w:r>
      <w:r w:rsidR="00241789">
        <w:rPr>
          <w:rFonts w:cs="Arial"/>
          <w:sz w:val="20"/>
        </w:rPr>
        <w:t xml:space="preserve">talk </w:t>
      </w:r>
      <w:r w:rsidR="003915CB">
        <w:rPr>
          <w:rFonts w:cs="Arial"/>
          <w:sz w:val="20"/>
        </w:rPr>
        <w:t xml:space="preserve">sessions funded by ConocoPhillips. </w:t>
      </w:r>
    </w:p>
    <w:p w14:paraId="500DD9CC" w14:textId="77777777" w:rsidR="000F22D6" w:rsidRDefault="000F22D6" w:rsidP="00173E1B">
      <w:pPr>
        <w:tabs>
          <w:tab w:val="right" w:pos="10080"/>
        </w:tabs>
        <w:jc w:val="both"/>
        <w:rPr>
          <w:rFonts w:cs="Arial"/>
          <w:b/>
          <w:sz w:val="20"/>
        </w:rPr>
      </w:pPr>
    </w:p>
    <w:p w14:paraId="23277C6A" w14:textId="77777777" w:rsidR="00173E1B" w:rsidRDefault="00173E1B" w:rsidP="00173E1B">
      <w:pPr>
        <w:tabs>
          <w:tab w:val="right" w:pos="10080"/>
        </w:tabs>
        <w:jc w:val="both"/>
        <w:rPr>
          <w:rFonts w:cs="Arial"/>
          <w:b/>
          <w:sz w:val="20"/>
        </w:rPr>
      </w:pPr>
      <w:r>
        <w:rPr>
          <w:rFonts w:cs="Arial"/>
          <w:b/>
          <w:sz w:val="20"/>
        </w:rPr>
        <w:t>Fossil Preparation Course; 2016-2018</w:t>
      </w:r>
      <w:r>
        <w:rPr>
          <w:rFonts w:cs="Arial"/>
          <w:b/>
          <w:sz w:val="20"/>
        </w:rPr>
        <w:br/>
      </w:r>
      <w:r>
        <w:rPr>
          <w:rFonts w:cs="Arial"/>
          <w:sz w:val="20"/>
        </w:rPr>
        <w:t>Met monthly with Heather Finlayson to discuss and practice various fossil prep techniques from field to collections, such as creating and removing casts, working with different matrixes, and using various adhesives.</w:t>
      </w:r>
    </w:p>
    <w:p w14:paraId="3CC315C8" w14:textId="77777777" w:rsidR="00173E1B" w:rsidRDefault="00173E1B" w:rsidP="000B573F">
      <w:pPr>
        <w:tabs>
          <w:tab w:val="right" w:pos="10080"/>
        </w:tabs>
        <w:jc w:val="both"/>
        <w:rPr>
          <w:rFonts w:cs="Arial"/>
          <w:b/>
          <w:sz w:val="20"/>
        </w:rPr>
      </w:pPr>
    </w:p>
    <w:p w14:paraId="020F5A57" w14:textId="43707939" w:rsidR="009A5764" w:rsidRDefault="00C521B8" w:rsidP="000B573F">
      <w:pPr>
        <w:tabs>
          <w:tab w:val="right" w:pos="10080"/>
        </w:tabs>
        <w:jc w:val="both"/>
        <w:rPr>
          <w:rFonts w:cs="Arial"/>
          <w:sz w:val="20"/>
        </w:rPr>
      </w:pPr>
      <w:r>
        <w:rPr>
          <w:rFonts w:cs="Arial"/>
          <w:b/>
          <w:sz w:val="20"/>
        </w:rPr>
        <w:t>Geology Museum Outreach</w:t>
      </w:r>
      <w:r w:rsidR="00001084">
        <w:rPr>
          <w:rFonts w:cs="Arial"/>
          <w:b/>
          <w:sz w:val="20"/>
        </w:rPr>
        <w:t xml:space="preserve"> Volunteer</w:t>
      </w:r>
      <w:r w:rsidR="000B573F">
        <w:rPr>
          <w:rFonts w:cs="Arial"/>
          <w:b/>
          <w:sz w:val="20"/>
        </w:rPr>
        <w:t>; 2016-2018</w:t>
      </w:r>
      <w:r w:rsidR="000B573F">
        <w:rPr>
          <w:rFonts w:cs="Arial"/>
          <w:b/>
          <w:sz w:val="20"/>
        </w:rPr>
        <w:br/>
      </w:r>
      <w:r w:rsidR="000B573F">
        <w:rPr>
          <w:rFonts w:cs="Arial"/>
          <w:sz w:val="20"/>
        </w:rPr>
        <w:t xml:space="preserve">Regular volunteer for events hosted or attended by the University of Wyoming Geology Museum, including the Eclipse/Solstice Festival, </w:t>
      </w:r>
      <w:r w:rsidR="009B1B24">
        <w:rPr>
          <w:rFonts w:cs="Arial"/>
          <w:sz w:val="20"/>
        </w:rPr>
        <w:t>Wyoming Rocks</w:t>
      </w:r>
      <w:proofErr w:type="gramStart"/>
      <w:r w:rsidR="009B1B24">
        <w:rPr>
          <w:rFonts w:cs="Arial"/>
          <w:sz w:val="20"/>
        </w:rPr>
        <w:t>!,</w:t>
      </w:r>
      <w:proofErr w:type="gramEnd"/>
      <w:r w:rsidR="009B1B24">
        <w:rPr>
          <w:rFonts w:cs="Arial"/>
          <w:sz w:val="20"/>
        </w:rPr>
        <w:t xml:space="preserve"> </w:t>
      </w:r>
      <w:r w:rsidR="000B573F">
        <w:rPr>
          <w:rFonts w:cs="Arial"/>
          <w:sz w:val="20"/>
        </w:rPr>
        <w:t>the Fossil Fish Festival, and Earth Day. Worked hands-on with children to explor</w:t>
      </w:r>
      <w:r w:rsidR="0090213B">
        <w:rPr>
          <w:rFonts w:cs="Arial"/>
          <w:sz w:val="20"/>
        </w:rPr>
        <w:t>e science, including teaching them to prep specimens, identify minerals, and conduct their own experiments.</w:t>
      </w:r>
    </w:p>
    <w:p w14:paraId="4591A3FD" w14:textId="77777777" w:rsidR="00911312" w:rsidRDefault="00911312" w:rsidP="000B573F">
      <w:pPr>
        <w:tabs>
          <w:tab w:val="right" w:pos="10080"/>
        </w:tabs>
        <w:jc w:val="both"/>
        <w:rPr>
          <w:rFonts w:cs="Arial"/>
          <w:sz w:val="20"/>
        </w:rPr>
      </w:pPr>
    </w:p>
    <w:p w14:paraId="7F4CF4E7" w14:textId="465C3382" w:rsidR="00911312" w:rsidRDefault="00911312" w:rsidP="000B573F">
      <w:pPr>
        <w:tabs>
          <w:tab w:val="right" w:pos="10080"/>
        </w:tabs>
        <w:jc w:val="both"/>
        <w:rPr>
          <w:rFonts w:cs="Arial"/>
          <w:b/>
          <w:sz w:val="20"/>
        </w:rPr>
      </w:pPr>
      <w:r>
        <w:rPr>
          <w:rFonts w:cs="Arial"/>
          <w:b/>
          <w:sz w:val="20"/>
        </w:rPr>
        <w:t>Teaching Experience; 2016-2018</w:t>
      </w:r>
    </w:p>
    <w:p w14:paraId="289F89B7" w14:textId="5359EE10" w:rsidR="000B573F" w:rsidRDefault="00911312" w:rsidP="00637D7F">
      <w:pPr>
        <w:tabs>
          <w:tab w:val="right" w:pos="10080"/>
        </w:tabs>
        <w:jc w:val="both"/>
        <w:rPr>
          <w:rFonts w:cs="Arial"/>
          <w:sz w:val="20"/>
        </w:rPr>
      </w:pPr>
      <w:r>
        <w:rPr>
          <w:rFonts w:cs="Arial"/>
          <w:sz w:val="20"/>
        </w:rPr>
        <w:t xml:space="preserve">Led labs in both Paleontology and Global Sustainability by teaching hands on experiences and gathering lab specimens. </w:t>
      </w:r>
      <w:proofErr w:type="gramStart"/>
      <w:r>
        <w:rPr>
          <w:rFonts w:cs="Arial"/>
          <w:sz w:val="20"/>
        </w:rPr>
        <w:t>Taught lecture for Paleontology as needed by the professor.</w:t>
      </w:r>
      <w:proofErr w:type="gramEnd"/>
      <w:r>
        <w:rPr>
          <w:rFonts w:cs="Arial"/>
          <w:sz w:val="20"/>
        </w:rPr>
        <w:t xml:space="preserve"> Designed exams </w:t>
      </w:r>
      <w:r w:rsidR="002D2F0C">
        <w:rPr>
          <w:rFonts w:cs="Arial"/>
          <w:sz w:val="20"/>
        </w:rPr>
        <w:t>according to student experiences in both lab and lecture.</w:t>
      </w:r>
    </w:p>
    <w:p w14:paraId="3C0EAD43" w14:textId="77777777" w:rsidR="00637D7F" w:rsidRDefault="00637D7F" w:rsidP="00637D7F">
      <w:pPr>
        <w:tabs>
          <w:tab w:val="right" w:pos="10080"/>
        </w:tabs>
        <w:jc w:val="both"/>
        <w:rPr>
          <w:rFonts w:cs="Arial"/>
          <w:sz w:val="20"/>
        </w:rPr>
      </w:pPr>
    </w:p>
    <w:tbl>
      <w:tblPr>
        <w:tblStyle w:val="TableGrid"/>
        <w:tblpPr w:leftFromText="180" w:rightFromText="180" w:vertAnchor="page" w:horzAnchor="page" w:tblpX="1090" w:tblpY="11945"/>
        <w:tblW w:w="0" w:type="auto"/>
        <w:tblLook w:val="04A0" w:firstRow="1" w:lastRow="0" w:firstColumn="1" w:lastColumn="0" w:noHBand="0" w:noVBand="1"/>
      </w:tblPr>
      <w:tblGrid>
        <w:gridCol w:w="5148"/>
        <w:gridCol w:w="5148"/>
      </w:tblGrid>
      <w:tr w:rsidR="00BD7D8B" w14:paraId="3CE7C669" w14:textId="77777777" w:rsidTr="00637D7F">
        <w:tc>
          <w:tcPr>
            <w:tcW w:w="5148" w:type="dxa"/>
            <w:tcBorders>
              <w:top w:val="nil"/>
              <w:left w:val="nil"/>
              <w:bottom w:val="nil"/>
              <w:right w:val="nil"/>
            </w:tcBorders>
          </w:tcPr>
          <w:p w14:paraId="074287D9" w14:textId="77777777" w:rsidR="00BD7D8B" w:rsidRPr="004063EF" w:rsidRDefault="00BD7D8B" w:rsidP="00637D7F">
            <w:pPr>
              <w:tabs>
                <w:tab w:val="right" w:pos="10080"/>
              </w:tabs>
              <w:jc w:val="both"/>
              <w:rPr>
                <w:rFonts w:cs="Arial"/>
                <w:b/>
                <w:sz w:val="20"/>
              </w:rPr>
            </w:pPr>
            <w:r w:rsidRPr="004063EF">
              <w:rPr>
                <w:rFonts w:cs="Arial"/>
                <w:b/>
                <w:sz w:val="20"/>
              </w:rPr>
              <w:t>Graduate:</w:t>
            </w:r>
          </w:p>
        </w:tc>
        <w:tc>
          <w:tcPr>
            <w:tcW w:w="5148" w:type="dxa"/>
            <w:tcBorders>
              <w:top w:val="nil"/>
              <w:left w:val="nil"/>
              <w:bottom w:val="nil"/>
              <w:right w:val="nil"/>
            </w:tcBorders>
          </w:tcPr>
          <w:p w14:paraId="1E6251C5" w14:textId="77777777" w:rsidR="00BD7D8B" w:rsidRPr="004063EF" w:rsidRDefault="00BD7D8B" w:rsidP="00637D7F">
            <w:pPr>
              <w:tabs>
                <w:tab w:val="right" w:pos="10080"/>
              </w:tabs>
              <w:jc w:val="both"/>
              <w:rPr>
                <w:rFonts w:cs="Arial"/>
                <w:b/>
                <w:sz w:val="20"/>
              </w:rPr>
            </w:pPr>
            <w:r w:rsidRPr="004063EF">
              <w:rPr>
                <w:rFonts w:cs="Arial"/>
                <w:b/>
                <w:sz w:val="20"/>
              </w:rPr>
              <w:t>Undergraduate:</w:t>
            </w:r>
          </w:p>
        </w:tc>
      </w:tr>
      <w:tr w:rsidR="00BD7D8B" w14:paraId="090B56FA" w14:textId="77777777" w:rsidTr="00637D7F">
        <w:tc>
          <w:tcPr>
            <w:tcW w:w="5148" w:type="dxa"/>
            <w:tcBorders>
              <w:top w:val="nil"/>
              <w:left w:val="nil"/>
              <w:bottom w:val="nil"/>
              <w:right w:val="nil"/>
            </w:tcBorders>
          </w:tcPr>
          <w:p w14:paraId="22B38DCD" w14:textId="77777777" w:rsidR="00BD7D8B" w:rsidRDefault="00BD7D8B" w:rsidP="00637D7F">
            <w:pPr>
              <w:tabs>
                <w:tab w:val="right" w:pos="10080"/>
              </w:tabs>
              <w:jc w:val="both"/>
              <w:rPr>
                <w:rFonts w:cs="Arial"/>
                <w:sz w:val="20"/>
              </w:rPr>
            </w:pPr>
            <w:r>
              <w:rPr>
                <w:rFonts w:cs="Arial"/>
                <w:sz w:val="20"/>
              </w:rPr>
              <w:t xml:space="preserve">NSF </w:t>
            </w:r>
            <w:proofErr w:type="spellStart"/>
            <w:r>
              <w:rPr>
                <w:rFonts w:cs="Arial"/>
                <w:sz w:val="20"/>
              </w:rPr>
              <w:t>Predoctroal</w:t>
            </w:r>
            <w:proofErr w:type="spellEnd"/>
            <w:r>
              <w:rPr>
                <w:rFonts w:cs="Arial"/>
                <w:sz w:val="20"/>
              </w:rPr>
              <w:t xml:space="preserve"> Fellowship Applicant (2017)</w:t>
            </w:r>
          </w:p>
          <w:p w14:paraId="5D53BB47" w14:textId="77777777" w:rsidR="00BD7D8B" w:rsidRDefault="00BD7D8B" w:rsidP="00637D7F">
            <w:pPr>
              <w:tabs>
                <w:tab w:val="right" w:pos="10080"/>
              </w:tabs>
              <w:jc w:val="both"/>
              <w:rPr>
                <w:rFonts w:cs="Arial"/>
                <w:sz w:val="20"/>
              </w:rPr>
            </w:pPr>
            <w:r>
              <w:rPr>
                <w:rFonts w:cs="Arial"/>
                <w:sz w:val="20"/>
              </w:rPr>
              <w:t xml:space="preserve">        (</w:t>
            </w:r>
            <w:proofErr w:type="gramStart"/>
            <w:r>
              <w:rPr>
                <w:rFonts w:cs="Arial"/>
                <w:sz w:val="20"/>
              </w:rPr>
              <w:t>awards</w:t>
            </w:r>
            <w:proofErr w:type="gramEnd"/>
            <w:r>
              <w:rPr>
                <w:rFonts w:cs="Arial"/>
                <w:sz w:val="20"/>
              </w:rPr>
              <w:t xml:space="preserve"> to be presented in April 2018)</w:t>
            </w:r>
            <w:r>
              <w:rPr>
                <w:rFonts w:cs="Arial"/>
                <w:sz w:val="20"/>
              </w:rPr>
              <w:br/>
              <w:t xml:space="preserve">W.E. </w:t>
            </w:r>
            <w:proofErr w:type="spellStart"/>
            <w:r>
              <w:rPr>
                <w:rFonts w:cs="Arial"/>
                <w:sz w:val="20"/>
              </w:rPr>
              <w:t>Andrau</w:t>
            </w:r>
            <w:proofErr w:type="spellEnd"/>
            <w:r>
              <w:rPr>
                <w:rFonts w:cs="Arial"/>
                <w:sz w:val="20"/>
              </w:rPr>
              <w:t xml:space="preserve"> Scholarship (2017)</w:t>
            </w:r>
            <w:r>
              <w:rPr>
                <w:rFonts w:cs="Arial"/>
                <w:sz w:val="20"/>
              </w:rPr>
              <w:br/>
              <w:t xml:space="preserve">Marie </w:t>
            </w:r>
            <w:proofErr w:type="spellStart"/>
            <w:r>
              <w:rPr>
                <w:rFonts w:cs="Arial"/>
                <w:sz w:val="20"/>
              </w:rPr>
              <w:t>Morisawa</w:t>
            </w:r>
            <w:proofErr w:type="spellEnd"/>
            <w:r>
              <w:rPr>
                <w:rFonts w:cs="Arial"/>
                <w:sz w:val="20"/>
              </w:rPr>
              <w:t xml:space="preserve"> Memorial Scholarship (2017)</w:t>
            </w:r>
            <w:r>
              <w:rPr>
                <w:rFonts w:cs="Arial"/>
                <w:sz w:val="20"/>
              </w:rPr>
              <w:br/>
              <w:t>Geology Summer Field Support (2017)</w:t>
            </w:r>
            <w:r>
              <w:rPr>
                <w:rFonts w:cs="Arial"/>
                <w:sz w:val="20"/>
              </w:rPr>
              <w:br/>
              <w:t>John R. Hanley Scholarship (2017)</w:t>
            </w:r>
            <w:r>
              <w:rPr>
                <w:rFonts w:cs="Arial"/>
                <w:sz w:val="20"/>
              </w:rPr>
              <w:br/>
              <w:t>John R. Hanley Scholarship (2016)</w:t>
            </w:r>
          </w:p>
          <w:p w14:paraId="70446968" w14:textId="77777777" w:rsidR="00BD7D8B" w:rsidRDefault="00BD7D8B" w:rsidP="00637D7F">
            <w:pPr>
              <w:tabs>
                <w:tab w:val="right" w:pos="10080"/>
              </w:tabs>
              <w:jc w:val="both"/>
              <w:rPr>
                <w:rFonts w:cs="Arial"/>
                <w:sz w:val="20"/>
              </w:rPr>
            </w:pPr>
            <w:proofErr w:type="spellStart"/>
            <w:r>
              <w:rPr>
                <w:rFonts w:cs="Arial"/>
                <w:sz w:val="20"/>
              </w:rPr>
              <w:t>Klaenhammer</w:t>
            </w:r>
            <w:proofErr w:type="spellEnd"/>
            <w:r>
              <w:rPr>
                <w:rFonts w:cs="Arial"/>
                <w:sz w:val="20"/>
              </w:rPr>
              <w:t xml:space="preserve"> Excellence Fund (2016)</w:t>
            </w:r>
            <w:bookmarkStart w:id="0" w:name="_GoBack"/>
            <w:bookmarkEnd w:id="0"/>
            <w:r>
              <w:rPr>
                <w:rFonts w:cs="Arial"/>
                <w:sz w:val="20"/>
              </w:rPr>
              <w:br/>
              <w:t>UW Symphony Orchestra (2016)</w:t>
            </w:r>
          </w:p>
        </w:tc>
        <w:tc>
          <w:tcPr>
            <w:tcW w:w="5148" w:type="dxa"/>
            <w:tcBorders>
              <w:top w:val="nil"/>
              <w:left w:val="nil"/>
              <w:bottom w:val="nil"/>
              <w:right w:val="nil"/>
            </w:tcBorders>
          </w:tcPr>
          <w:p w14:paraId="0B8CBA17" w14:textId="77777777" w:rsidR="00BD7D8B" w:rsidRDefault="00BD7D8B" w:rsidP="00637D7F">
            <w:pPr>
              <w:tabs>
                <w:tab w:val="right" w:pos="10080"/>
              </w:tabs>
              <w:jc w:val="both"/>
              <w:rPr>
                <w:rFonts w:cs="Arial"/>
                <w:sz w:val="20"/>
              </w:rPr>
            </w:pPr>
            <w:r>
              <w:rPr>
                <w:rFonts w:cs="Arial"/>
                <w:sz w:val="20"/>
              </w:rPr>
              <w:t xml:space="preserve">Donna Clare </w:t>
            </w:r>
            <w:proofErr w:type="spellStart"/>
            <w:r>
              <w:rPr>
                <w:rFonts w:cs="Arial"/>
                <w:sz w:val="20"/>
              </w:rPr>
              <w:t>Sheley</w:t>
            </w:r>
            <w:proofErr w:type="spellEnd"/>
            <w:r>
              <w:rPr>
                <w:rFonts w:cs="Arial"/>
                <w:sz w:val="20"/>
              </w:rPr>
              <w:t xml:space="preserve"> Scholarship (2015-2016)</w:t>
            </w:r>
          </w:p>
          <w:p w14:paraId="30CBA8D9" w14:textId="77777777" w:rsidR="00BD7D8B" w:rsidRDefault="00BD7D8B" w:rsidP="00637D7F">
            <w:pPr>
              <w:jc w:val="both"/>
              <w:rPr>
                <w:rFonts w:cs="Arial"/>
                <w:sz w:val="20"/>
              </w:rPr>
            </w:pPr>
            <w:r>
              <w:rPr>
                <w:rFonts w:cs="Arial"/>
                <w:sz w:val="20"/>
              </w:rPr>
              <w:softHyphen/>
              <w:t xml:space="preserve">Pamela Eileen </w:t>
            </w:r>
            <w:proofErr w:type="spellStart"/>
            <w:r>
              <w:rPr>
                <w:rFonts w:cs="Arial"/>
                <w:sz w:val="20"/>
              </w:rPr>
              <w:t>Poccia</w:t>
            </w:r>
            <w:proofErr w:type="spellEnd"/>
            <w:r>
              <w:rPr>
                <w:rFonts w:cs="Arial"/>
                <w:sz w:val="20"/>
              </w:rPr>
              <w:t xml:space="preserve"> Award (2015-2016)</w:t>
            </w:r>
          </w:p>
          <w:p w14:paraId="101951EB" w14:textId="77777777" w:rsidR="00BD7D8B" w:rsidRDefault="00BD7D8B" w:rsidP="00637D7F">
            <w:pPr>
              <w:jc w:val="both"/>
              <w:rPr>
                <w:rFonts w:cs="Arial"/>
                <w:sz w:val="20"/>
              </w:rPr>
            </w:pPr>
            <w:r>
              <w:rPr>
                <w:rFonts w:cs="Arial"/>
                <w:sz w:val="20"/>
              </w:rPr>
              <w:softHyphen/>
              <w:t>David Morrow Field Geology Award (2015)</w:t>
            </w:r>
          </w:p>
          <w:p w14:paraId="366869FB" w14:textId="77777777" w:rsidR="00BD7D8B" w:rsidRDefault="00BD7D8B" w:rsidP="00637D7F">
            <w:pPr>
              <w:jc w:val="both"/>
              <w:rPr>
                <w:rFonts w:cs="Arial"/>
                <w:sz w:val="20"/>
              </w:rPr>
            </w:pPr>
            <w:r>
              <w:rPr>
                <w:rFonts w:cs="Arial"/>
                <w:sz w:val="20"/>
              </w:rPr>
              <w:softHyphen/>
              <w:t>Winter Term Grant (2013-2016)</w:t>
            </w:r>
          </w:p>
          <w:p w14:paraId="5EB69235" w14:textId="77777777" w:rsidR="00BD7D8B" w:rsidRDefault="00BD7D8B" w:rsidP="00637D7F">
            <w:pPr>
              <w:jc w:val="both"/>
              <w:rPr>
                <w:rFonts w:cs="Arial"/>
                <w:sz w:val="20"/>
              </w:rPr>
            </w:pPr>
            <w:r>
              <w:rPr>
                <w:rFonts w:cs="Arial"/>
                <w:sz w:val="20"/>
              </w:rPr>
              <w:softHyphen/>
            </w:r>
            <w:proofErr w:type="spellStart"/>
            <w:r>
              <w:rPr>
                <w:rFonts w:cs="Arial"/>
                <w:sz w:val="20"/>
              </w:rPr>
              <w:t>Redhawk</w:t>
            </w:r>
            <w:proofErr w:type="spellEnd"/>
            <w:r>
              <w:rPr>
                <w:rFonts w:cs="Arial"/>
                <w:sz w:val="20"/>
              </w:rPr>
              <w:t xml:space="preserve"> Excellence Scholarship (2012-2016)</w:t>
            </w:r>
          </w:p>
          <w:p w14:paraId="1D13D4CC" w14:textId="77777777" w:rsidR="00BD7D8B" w:rsidRDefault="00BD7D8B" w:rsidP="00637D7F">
            <w:pPr>
              <w:jc w:val="both"/>
              <w:rPr>
                <w:rFonts w:cs="Arial"/>
                <w:sz w:val="20"/>
              </w:rPr>
            </w:pPr>
            <w:r>
              <w:rPr>
                <w:rFonts w:cs="Arial"/>
                <w:sz w:val="20"/>
              </w:rPr>
              <w:softHyphen/>
              <w:t>Undergraduate Summer Scholar Award (2014-2015)</w:t>
            </w:r>
          </w:p>
          <w:p w14:paraId="1CD74BE9" w14:textId="77777777" w:rsidR="00BD7D8B" w:rsidRDefault="00BD7D8B" w:rsidP="00637D7F">
            <w:pPr>
              <w:jc w:val="both"/>
              <w:rPr>
                <w:rFonts w:cs="Arial"/>
                <w:sz w:val="20"/>
              </w:rPr>
            </w:pPr>
            <w:r>
              <w:rPr>
                <w:rFonts w:cs="Arial"/>
                <w:sz w:val="20"/>
              </w:rPr>
              <w:softHyphen/>
            </w:r>
            <w:proofErr w:type="spellStart"/>
            <w:r>
              <w:rPr>
                <w:rFonts w:cs="Arial"/>
                <w:sz w:val="20"/>
              </w:rPr>
              <w:t>Radabaugh</w:t>
            </w:r>
            <w:proofErr w:type="spellEnd"/>
            <w:r>
              <w:rPr>
                <w:rFonts w:cs="Arial"/>
                <w:sz w:val="20"/>
              </w:rPr>
              <w:t xml:space="preserve"> Geology Scholarship (2013-2014)</w:t>
            </w:r>
          </w:p>
          <w:p w14:paraId="0A87ED29" w14:textId="77777777" w:rsidR="00BD7D8B" w:rsidRDefault="00BD7D8B" w:rsidP="00637D7F">
            <w:pPr>
              <w:jc w:val="both"/>
              <w:rPr>
                <w:rFonts w:cs="Arial"/>
                <w:sz w:val="20"/>
              </w:rPr>
            </w:pPr>
            <w:r>
              <w:rPr>
                <w:rFonts w:cs="Arial"/>
                <w:sz w:val="20"/>
              </w:rPr>
              <w:softHyphen/>
            </w:r>
            <w:proofErr w:type="spellStart"/>
            <w:r>
              <w:rPr>
                <w:rFonts w:cs="Arial"/>
                <w:sz w:val="20"/>
              </w:rPr>
              <w:t>Steuk</w:t>
            </w:r>
            <w:proofErr w:type="spellEnd"/>
            <w:r>
              <w:rPr>
                <w:rFonts w:cs="Arial"/>
                <w:sz w:val="20"/>
              </w:rPr>
              <w:t xml:space="preserve"> Music Award (2013-2014)</w:t>
            </w:r>
          </w:p>
          <w:p w14:paraId="1BA1E443" w14:textId="77777777" w:rsidR="00BD7D8B" w:rsidRDefault="00BD7D8B" w:rsidP="00637D7F">
            <w:pPr>
              <w:jc w:val="both"/>
              <w:rPr>
                <w:rFonts w:cs="Arial"/>
                <w:sz w:val="20"/>
              </w:rPr>
            </w:pPr>
            <w:r>
              <w:rPr>
                <w:rFonts w:cs="Arial"/>
                <w:sz w:val="20"/>
              </w:rPr>
              <w:softHyphen/>
              <w:t>Carl E. Limper Scholarship for Outstanding Geology Academic Performance (2012-2013)</w:t>
            </w:r>
          </w:p>
          <w:p w14:paraId="2CBE91D1" w14:textId="77777777" w:rsidR="00BD7D8B" w:rsidRDefault="00BD7D8B" w:rsidP="00637D7F">
            <w:pPr>
              <w:jc w:val="both"/>
              <w:rPr>
                <w:rFonts w:cs="Arial"/>
                <w:sz w:val="20"/>
              </w:rPr>
            </w:pPr>
            <w:r>
              <w:rPr>
                <w:rFonts w:cs="Arial"/>
                <w:sz w:val="20"/>
              </w:rPr>
              <w:softHyphen/>
              <w:t>Julie B Coleman Scholarship (2012-2013)</w:t>
            </w:r>
          </w:p>
          <w:p w14:paraId="25ECD099" w14:textId="77777777" w:rsidR="00BD7D8B" w:rsidRDefault="00BD7D8B" w:rsidP="00637D7F">
            <w:pPr>
              <w:tabs>
                <w:tab w:val="right" w:pos="10080"/>
              </w:tabs>
              <w:jc w:val="both"/>
              <w:rPr>
                <w:rFonts w:cs="Arial"/>
                <w:sz w:val="20"/>
              </w:rPr>
            </w:pPr>
            <w:r>
              <w:rPr>
                <w:rFonts w:cs="Arial"/>
                <w:sz w:val="20"/>
              </w:rPr>
              <w:t xml:space="preserve">President’s List and Dean’s List </w:t>
            </w:r>
          </w:p>
        </w:tc>
      </w:tr>
    </w:tbl>
    <w:p w14:paraId="077F39A0" w14:textId="79E3D344" w:rsidR="009A5764" w:rsidRPr="000A309D" w:rsidRDefault="000A309D" w:rsidP="00A277BA">
      <w:pPr>
        <w:jc w:val="both"/>
        <w:rPr>
          <w:rFonts w:cs="Arial"/>
          <w:b/>
          <w:smallCaps/>
        </w:rPr>
      </w:pPr>
      <w:r>
        <w:rPr>
          <w:rFonts w:cs="Arial"/>
          <w:b/>
          <w:smallCaps/>
        </w:rPr>
        <w:t>Awards and Honors</w:t>
      </w:r>
    </w:p>
    <w:sectPr w:rsidR="009A5764" w:rsidRPr="000A309D">
      <w:headerReference w:type="even" r:id="rId8"/>
      <w:pgSz w:w="12240" w:h="15840"/>
      <w:pgMar w:top="720" w:right="1080" w:bottom="720" w:left="108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9B06D" w14:textId="77777777" w:rsidR="00C521B8" w:rsidRDefault="00C521B8">
      <w:r>
        <w:separator/>
      </w:r>
    </w:p>
  </w:endnote>
  <w:endnote w:type="continuationSeparator" w:id="0">
    <w:p w14:paraId="48E0B7E3" w14:textId="77777777" w:rsidR="00C521B8" w:rsidRDefault="00C52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CB86F" w14:textId="77777777" w:rsidR="00C521B8" w:rsidRDefault="00C521B8">
      <w:r>
        <w:separator/>
      </w:r>
    </w:p>
  </w:footnote>
  <w:footnote w:type="continuationSeparator" w:id="0">
    <w:p w14:paraId="5BC5A0EE" w14:textId="77777777" w:rsidR="00C521B8" w:rsidRDefault="00C521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C0ADB" w14:textId="77777777" w:rsidR="00C521B8" w:rsidRDefault="00C521B8">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283" w:hanging="283"/>
      </w:pPr>
      <w:rPr>
        <w:sz w:val="24"/>
        <w:szCs w:val="24"/>
      </w:rPr>
    </w:lvl>
    <w:lvl w:ilvl="1">
      <w:start w:val="1"/>
      <w:numFmt w:val="bullet"/>
      <w:lvlText w:val="◦"/>
      <w:lvlJc w:val="left"/>
      <w:pPr>
        <w:ind w:left="708" w:hanging="283"/>
      </w:pPr>
      <w:rPr>
        <w:sz w:val="24"/>
        <w:szCs w:val="24"/>
      </w:rPr>
    </w:lvl>
    <w:lvl w:ilvl="2">
      <w:start w:val="1"/>
      <w:numFmt w:val="bullet"/>
      <w:lvlText w:val="◦"/>
      <w:lvlJc w:val="left"/>
      <w:pPr>
        <w:ind w:left="1414" w:hanging="283"/>
      </w:pPr>
      <w:rPr>
        <w:sz w:val="24"/>
        <w:szCs w:val="24"/>
      </w:rPr>
    </w:lvl>
    <w:lvl w:ilvl="3">
      <w:start w:val="1"/>
      <w:numFmt w:val="bullet"/>
      <w:lvlText w:val="◦"/>
      <w:lvlJc w:val="left"/>
      <w:pPr>
        <w:ind w:left="2121" w:hanging="283"/>
      </w:pPr>
      <w:rPr>
        <w:sz w:val="24"/>
        <w:szCs w:val="24"/>
      </w:rPr>
    </w:lvl>
    <w:lvl w:ilvl="4">
      <w:start w:val="1"/>
      <w:numFmt w:val="bullet"/>
      <w:lvlText w:val="◦"/>
      <w:lvlJc w:val="left"/>
      <w:pPr>
        <w:ind w:left="2828" w:hanging="283"/>
      </w:pPr>
      <w:rPr>
        <w:sz w:val="24"/>
        <w:szCs w:val="24"/>
      </w:rPr>
    </w:lvl>
    <w:lvl w:ilvl="5">
      <w:start w:val="1"/>
      <w:numFmt w:val="bullet"/>
      <w:lvlText w:val="◦"/>
      <w:lvlJc w:val="left"/>
      <w:pPr>
        <w:ind w:left="3535" w:hanging="283"/>
      </w:pPr>
      <w:rPr>
        <w:sz w:val="24"/>
        <w:szCs w:val="24"/>
      </w:rPr>
    </w:lvl>
    <w:lvl w:ilvl="6">
      <w:start w:val="1"/>
      <w:numFmt w:val="bullet"/>
      <w:lvlText w:val="◦"/>
      <w:lvlJc w:val="left"/>
      <w:pPr>
        <w:ind w:left="4242" w:hanging="283"/>
      </w:pPr>
      <w:rPr>
        <w:sz w:val="24"/>
        <w:szCs w:val="24"/>
      </w:rPr>
    </w:lvl>
    <w:lvl w:ilvl="7">
      <w:start w:val="1"/>
      <w:numFmt w:val="bullet"/>
      <w:lvlText w:val="◦"/>
      <w:lvlJc w:val="left"/>
      <w:pPr>
        <w:ind w:left="4949" w:hanging="283"/>
      </w:pPr>
      <w:rPr>
        <w:sz w:val="24"/>
        <w:szCs w:val="24"/>
      </w:rPr>
    </w:lvl>
    <w:lvl w:ilvl="8">
      <w:start w:val="1"/>
      <w:numFmt w:val="bullet"/>
      <w:lvlText w:val="◦"/>
      <w:lvlJc w:val="left"/>
      <w:pPr>
        <w:ind w:left="5656" w:hanging="283"/>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986"/>
    <w:rsid w:val="00001084"/>
    <w:rsid w:val="00017382"/>
    <w:rsid w:val="000A309D"/>
    <w:rsid w:val="000B573F"/>
    <w:rsid w:val="000B603F"/>
    <w:rsid w:val="000E7101"/>
    <w:rsid w:val="000F22D6"/>
    <w:rsid w:val="00173E1B"/>
    <w:rsid w:val="001F2ACC"/>
    <w:rsid w:val="001F5563"/>
    <w:rsid w:val="002052AB"/>
    <w:rsid w:val="0024007D"/>
    <w:rsid w:val="00241789"/>
    <w:rsid w:val="00247D50"/>
    <w:rsid w:val="0027068E"/>
    <w:rsid w:val="0028676F"/>
    <w:rsid w:val="002D2F0C"/>
    <w:rsid w:val="002E0B3A"/>
    <w:rsid w:val="00325091"/>
    <w:rsid w:val="00334C57"/>
    <w:rsid w:val="00377F8A"/>
    <w:rsid w:val="003915CB"/>
    <w:rsid w:val="00391FCD"/>
    <w:rsid w:val="003B516E"/>
    <w:rsid w:val="003C213C"/>
    <w:rsid w:val="003D2986"/>
    <w:rsid w:val="004063EF"/>
    <w:rsid w:val="00462B21"/>
    <w:rsid w:val="004E5C0C"/>
    <w:rsid w:val="00576980"/>
    <w:rsid w:val="005A1BD3"/>
    <w:rsid w:val="005B795A"/>
    <w:rsid w:val="00637D7F"/>
    <w:rsid w:val="006529D7"/>
    <w:rsid w:val="00687F8E"/>
    <w:rsid w:val="0069198D"/>
    <w:rsid w:val="00691B08"/>
    <w:rsid w:val="00732F8B"/>
    <w:rsid w:val="00735444"/>
    <w:rsid w:val="00753033"/>
    <w:rsid w:val="00785485"/>
    <w:rsid w:val="007B6B06"/>
    <w:rsid w:val="008B149E"/>
    <w:rsid w:val="008B32A7"/>
    <w:rsid w:val="008B6348"/>
    <w:rsid w:val="0090213B"/>
    <w:rsid w:val="00911312"/>
    <w:rsid w:val="00923C80"/>
    <w:rsid w:val="00955779"/>
    <w:rsid w:val="009A5764"/>
    <w:rsid w:val="009B1B24"/>
    <w:rsid w:val="00A175E6"/>
    <w:rsid w:val="00A25D6D"/>
    <w:rsid w:val="00A277BA"/>
    <w:rsid w:val="00A51F88"/>
    <w:rsid w:val="00AD27C9"/>
    <w:rsid w:val="00B4703B"/>
    <w:rsid w:val="00B67C9C"/>
    <w:rsid w:val="00B82E5A"/>
    <w:rsid w:val="00BA48E0"/>
    <w:rsid w:val="00BB2727"/>
    <w:rsid w:val="00BD7BCB"/>
    <w:rsid w:val="00BD7D8B"/>
    <w:rsid w:val="00BE08BF"/>
    <w:rsid w:val="00C0579B"/>
    <w:rsid w:val="00C521B8"/>
    <w:rsid w:val="00C67945"/>
    <w:rsid w:val="00C703A5"/>
    <w:rsid w:val="00CB0E59"/>
    <w:rsid w:val="00CC094E"/>
    <w:rsid w:val="00D47C96"/>
    <w:rsid w:val="00E660F2"/>
    <w:rsid w:val="00E811CA"/>
    <w:rsid w:val="00E81E8C"/>
    <w:rsid w:val="00E900B9"/>
    <w:rsid w:val="00EB2E7D"/>
    <w:rsid w:val="00ED2227"/>
    <w:rsid w:val="00F0023A"/>
    <w:rsid w:val="00F41940"/>
    <w:rsid w:val="00F469CB"/>
    <w:rsid w:val="00F63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77B1F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styleId="HTMLCite">
    <w:name w:val="HTML Cite"/>
    <w:uiPriority w:val="99"/>
    <w:rsid w:val="003D2986"/>
    <w:rPr>
      <w:i/>
    </w:rPr>
  </w:style>
  <w:style w:type="table" w:styleId="TableGrid">
    <w:name w:val="Table Grid"/>
    <w:basedOn w:val="TableNormal"/>
    <w:uiPriority w:val="59"/>
    <w:rsid w:val="00BB27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73E1B"/>
    <w:rPr>
      <w:i/>
      <w:iCs/>
    </w:rPr>
  </w:style>
  <w:style w:type="paragraph" w:styleId="Footer">
    <w:name w:val="footer"/>
    <w:basedOn w:val="Normal"/>
    <w:link w:val="FooterChar"/>
    <w:uiPriority w:val="99"/>
    <w:unhideWhenUsed/>
    <w:rsid w:val="00BE08BF"/>
    <w:pPr>
      <w:tabs>
        <w:tab w:val="center" w:pos="4320"/>
        <w:tab w:val="right" w:pos="8640"/>
      </w:tabs>
    </w:pPr>
  </w:style>
  <w:style w:type="character" w:customStyle="1" w:styleId="FooterChar">
    <w:name w:val="Footer Char"/>
    <w:basedOn w:val="DefaultParagraphFont"/>
    <w:link w:val="Footer"/>
    <w:uiPriority w:val="99"/>
    <w:rsid w:val="00BE08BF"/>
    <w:rPr>
      <w:rFonts w:ascii="Arial" w:hAnsi="Arial"/>
      <w:sz w:val="24"/>
      <w:szCs w:val="24"/>
    </w:rPr>
  </w:style>
  <w:style w:type="paragraph" w:styleId="Header">
    <w:name w:val="header"/>
    <w:basedOn w:val="Normal"/>
    <w:link w:val="HeaderChar"/>
    <w:uiPriority w:val="99"/>
    <w:unhideWhenUsed/>
    <w:rsid w:val="00BE08BF"/>
    <w:pPr>
      <w:tabs>
        <w:tab w:val="center" w:pos="4320"/>
        <w:tab w:val="right" w:pos="8640"/>
      </w:tabs>
    </w:pPr>
  </w:style>
  <w:style w:type="character" w:customStyle="1" w:styleId="HeaderChar">
    <w:name w:val="Header Char"/>
    <w:basedOn w:val="DefaultParagraphFont"/>
    <w:link w:val="Header"/>
    <w:uiPriority w:val="99"/>
    <w:rsid w:val="00BE08BF"/>
    <w:rPr>
      <w:rFonts w:ascii="Arial" w:hAnsi="Arial"/>
      <w:sz w:val="24"/>
      <w:szCs w:val="24"/>
    </w:rPr>
  </w:style>
  <w:style w:type="character" w:styleId="Hyperlink">
    <w:name w:val="Hyperlink"/>
    <w:basedOn w:val="DefaultParagraphFont"/>
    <w:uiPriority w:val="99"/>
    <w:unhideWhenUsed/>
    <w:rsid w:val="00BE08B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styleId="HTMLCite">
    <w:name w:val="HTML Cite"/>
    <w:uiPriority w:val="99"/>
    <w:rsid w:val="003D2986"/>
    <w:rPr>
      <w:i/>
    </w:rPr>
  </w:style>
  <w:style w:type="table" w:styleId="TableGrid">
    <w:name w:val="Table Grid"/>
    <w:basedOn w:val="TableNormal"/>
    <w:uiPriority w:val="59"/>
    <w:rsid w:val="00BB27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73E1B"/>
    <w:rPr>
      <w:i/>
      <w:iCs/>
    </w:rPr>
  </w:style>
  <w:style w:type="paragraph" w:styleId="Footer">
    <w:name w:val="footer"/>
    <w:basedOn w:val="Normal"/>
    <w:link w:val="FooterChar"/>
    <w:uiPriority w:val="99"/>
    <w:unhideWhenUsed/>
    <w:rsid w:val="00BE08BF"/>
    <w:pPr>
      <w:tabs>
        <w:tab w:val="center" w:pos="4320"/>
        <w:tab w:val="right" w:pos="8640"/>
      </w:tabs>
    </w:pPr>
  </w:style>
  <w:style w:type="character" w:customStyle="1" w:styleId="FooterChar">
    <w:name w:val="Footer Char"/>
    <w:basedOn w:val="DefaultParagraphFont"/>
    <w:link w:val="Footer"/>
    <w:uiPriority w:val="99"/>
    <w:rsid w:val="00BE08BF"/>
    <w:rPr>
      <w:rFonts w:ascii="Arial" w:hAnsi="Arial"/>
      <w:sz w:val="24"/>
      <w:szCs w:val="24"/>
    </w:rPr>
  </w:style>
  <w:style w:type="paragraph" w:styleId="Header">
    <w:name w:val="header"/>
    <w:basedOn w:val="Normal"/>
    <w:link w:val="HeaderChar"/>
    <w:uiPriority w:val="99"/>
    <w:unhideWhenUsed/>
    <w:rsid w:val="00BE08BF"/>
    <w:pPr>
      <w:tabs>
        <w:tab w:val="center" w:pos="4320"/>
        <w:tab w:val="right" w:pos="8640"/>
      </w:tabs>
    </w:pPr>
  </w:style>
  <w:style w:type="character" w:customStyle="1" w:styleId="HeaderChar">
    <w:name w:val="Header Char"/>
    <w:basedOn w:val="DefaultParagraphFont"/>
    <w:link w:val="Header"/>
    <w:uiPriority w:val="99"/>
    <w:rsid w:val="00BE08BF"/>
    <w:rPr>
      <w:rFonts w:ascii="Arial" w:hAnsi="Arial"/>
      <w:sz w:val="24"/>
      <w:szCs w:val="24"/>
    </w:rPr>
  </w:style>
  <w:style w:type="character" w:styleId="Hyperlink">
    <w:name w:val="Hyperlink"/>
    <w:basedOn w:val="DefaultParagraphFont"/>
    <w:uiPriority w:val="99"/>
    <w:unhideWhenUsed/>
    <w:rsid w:val="00BE08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5001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2</Pages>
  <Words>1058</Words>
  <Characters>6035</Characters>
  <Application>Microsoft Macintosh Word</Application>
  <DocSecurity>0</DocSecurity>
  <Lines>50</Lines>
  <Paragraphs>14</Paragraphs>
  <ScaleCrop>false</ScaleCrop>
  <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Currie</dc:creator>
  <cp:keywords/>
  <dc:description/>
  <cp:lastModifiedBy>Rachel Laker</cp:lastModifiedBy>
  <cp:revision>60</cp:revision>
  <dcterms:created xsi:type="dcterms:W3CDTF">2017-08-15T17:50:00Z</dcterms:created>
  <dcterms:modified xsi:type="dcterms:W3CDTF">2017-10-25T19:19:00Z</dcterms:modified>
</cp:coreProperties>
</file>